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8E3BD6" w14:textId="77777777" w:rsidR="00075C18" w:rsidRPr="00B12B5D" w:rsidRDefault="00075C18">
      <w:pPr>
        <w:widowControl/>
        <w:spacing w:before="0" w:after="160" w:line="259" w:lineRule="auto"/>
        <w:rPr>
          <w:rFonts w:ascii="Arial" w:hAnsi="Arial"/>
          <w:lang w:val="en-CA" w:eastAsia="en-CA"/>
        </w:rPr>
      </w:pPr>
    </w:p>
    <w:p w14:paraId="25976C09" w14:textId="77777777" w:rsidR="00075C18" w:rsidRPr="00B12B5D" w:rsidRDefault="00075C18">
      <w:pPr>
        <w:widowControl/>
        <w:spacing w:before="0" w:after="160" w:line="259" w:lineRule="auto"/>
        <w:rPr>
          <w:rFonts w:ascii="Arial" w:hAnsi="Arial"/>
          <w:lang w:val="en-CA" w:eastAsia="en-CA"/>
        </w:rPr>
      </w:pPr>
    </w:p>
    <w:p w14:paraId="68E4EAF6" w14:textId="77777777" w:rsidR="00075C18" w:rsidRPr="00B12B5D" w:rsidRDefault="00075C18">
      <w:pPr>
        <w:widowControl/>
        <w:spacing w:before="0" w:after="160" w:line="259" w:lineRule="auto"/>
        <w:rPr>
          <w:rFonts w:ascii="Arial" w:hAnsi="Arial"/>
          <w:lang w:val="en-CA" w:eastAsia="en-CA"/>
        </w:rPr>
      </w:pPr>
    </w:p>
    <w:p w14:paraId="5167056E" w14:textId="77777777" w:rsidR="00075C18" w:rsidRPr="00B12B5D" w:rsidRDefault="00075C18">
      <w:pPr>
        <w:widowControl/>
        <w:spacing w:before="0" w:after="160" w:line="259" w:lineRule="auto"/>
        <w:rPr>
          <w:rFonts w:ascii="Arial" w:hAnsi="Arial"/>
          <w:lang w:val="en-CA" w:eastAsia="en-CA"/>
        </w:rPr>
      </w:pPr>
    </w:p>
    <w:p w14:paraId="06A00EA2" w14:textId="77777777" w:rsidR="00075C18" w:rsidRPr="00B12B5D" w:rsidRDefault="00075C18">
      <w:pPr>
        <w:widowControl/>
        <w:spacing w:before="0" w:after="160" w:line="259" w:lineRule="auto"/>
        <w:rPr>
          <w:rFonts w:ascii="Arial" w:hAnsi="Arial"/>
          <w:lang w:val="en-CA" w:eastAsia="en-CA"/>
        </w:rPr>
      </w:pPr>
    </w:p>
    <w:p w14:paraId="47909690" w14:textId="77777777" w:rsidR="00075C18" w:rsidRPr="00B12B5D" w:rsidRDefault="00075C18">
      <w:pPr>
        <w:widowControl/>
        <w:spacing w:before="0" w:after="160" w:line="259" w:lineRule="auto"/>
        <w:rPr>
          <w:rFonts w:ascii="Arial" w:hAnsi="Arial"/>
          <w:lang w:val="en-CA" w:eastAsia="en-CA"/>
        </w:rPr>
      </w:pPr>
    </w:p>
    <w:p w14:paraId="6C82A1F5" w14:textId="77777777" w:rsidR="00075C18" w:rsidRPr="00B12B5D" w:rsidRDefault="00075C18">
      <w:pPr>
        <w:widowControl/>
        <w:spacing w:before="0" w:after="160" w:line="259" w:lineRule="auto"/>
        <w:rPr>
          <w:rFonts w:ascii="Arial" w:hAnsi="Arial"/>
          <w:lang w:val="en-CA" w:eastAsia="en-CA"/>
        </w:rPr>
      </w:pPr>
    </w:p>
    <w:p w14:paraId="1E62B686" w14:textId="77777777" w:rsidR="00075C18" w:rsidRPr="00B12B5D" w:rsidRDefault="00075C18">
      <w:pPr>
        <w:widowControl/>
        <w:spacing w:before="0" w:after="160" w:line="259" w:lineRule="auto"/>
        <w:rPr>
          <w:rFonts w:ascii="Arial" w:hAnsi="Arial"/>
          <w:lang w:val="en-CA" w:eastAsia="en-CA"/>
        </w:rPr>
      </w:pPr>
    </w:p>
    <w:p w14:paraId="4C00E87A" w14:textId="121B4A50" w:rsidR="00075C18" w:rsidRPr="00B12B5D" w:rsidRDefault="00075C18" w:rsidP="00075C18">
      <w:pPr>
        <w:pStyle w:val="CoverPageAMainHeading"/>
        <w:spacing w:line="240" w:lineRule="auto"/>
        <w:rPr>
          <w:lang w:val="en-CA"/>
        </w:rPr>
      </w:pPr>
      <w:r w:rsidRPr="00B12B5D">
        <w:rPr>
          <w:lang w:val="en-CA"/>
        </w:rPr>
        <w:t>Information Security</w:t>
      </w:r>
    </w:p>
    <w:p w14:paraId="59E37A31" w14:textId="64D0C43E" w:rsidR="00075C18" w:rsidRPr="00B12B5D" w:rsidRDefault="00075C18" w:rsidP="00075C18">
      <w:pPr>
        <w:pStyle w:val="CoverPageAMainHeading"/>
        <w:spacing w:line="240" w:lineRule="auto"/>
        <w:ind w:right="51"/>
        <w:contextualSpacing/>
        <w:rPr>
          <w:lang w:val="en-CA"/>
        </w:rPr>
      </w:pPr>
      <w:r w:rsidRPr="00B12B5D">
        <w:rPr>
          <w:lang w:val="en-CA"/>
        </w:rPr>
        <w:t>Policy Templates – Release Notes</w:t>
      </w:r>
    </w:p>
    <w:p w14:paraId="06D39CE5" w14:textId="77777777" w:rsidR="00075C18" w:rsidRPr="00B12B5D" w:rsidRDefault="00075C18" w:rsidP="00075C18">
      <w:pPr>
        <w:jc w:val="center"/>
        <w:rPr>
          <w:sz w:val="28"/>
          <w:szCs w:val="32"/>
          <w:lang w:val="en-CA"/>
        </w:rPr>
      </w:pPr>
    </w:p>
    <w:p w14:paraId="7F36B0AA" w14:textId="77777777" w:rsidR="00075C18" w:rsidRPr="00B12B5D" w:rsidRDefault="00075C18" w:rsidP="00075C18">
      <w:pPr>
        <w:jc w:val="center"/>
        <w:rPr>
          <w:sz w:val="28"/>
          <w:szCs w:val="32"/>
          <w:lang w:val="en-CA"/>
        </w:rPr>
      </w:pPr>
    </w:p>
    <w:p w14:paraId="702461CA" w14:textId="77777777" w:rsidR="00075C18" w:rsidRPr="00B12B5D" w:rsidRDefault="00075C18" w:rsidP="00075C18">
      <w:pPr>
        <w:jc w:val="center"/>
        <w:rPr>
          <w:sz w:val="28"/>
          <w:szCs w:val="32"/>
          <w:lang w:val="en-CA"/>
        </w:rPr>
      </w:pPr>
    </w:p>
    <w:p w14:paraId="3EC88249" w14:textId="77777777" w:rsidR="00075C18" w:rsidRPr="00B12B5D" w:rsidRDefault="00075C18" w:rsidP="00075C18">
      <w:pPr>
        <w:jc w:val="center"/>
        <w:rPr>
          <w:sz w:val="28"/>
          <w:szCs w:val="32"/>
          <w:lang w:val="en-CA"/>
        </w:rPr>
      </w:pPr>
    </w:p>
    <w:p w14:paraId="2D3B06C2" w14:textId="77777777" w:rsidR="00075C18" w:rsidRPr="00B12B5D" w:rsidRDefault="00075C18" w:rsidP="00075C18">
      <w:pPr>
        <w:jc w:val="center"/>
        <w:rPr>
          <w:sz w:val="28"/>
          <w:szCs w:val="32"/>
          <w:lang w:val="en-CA"/>
        </w:rPr>
      </w:pPr>
    </w:p>
    <w:p w14:paraId="4C7F0AF4" w14:textId="77777777" w:rsidR="00075C18" w:rsidRPr="00B12B5D" w:rsidRDefault="00075C18" w:rsidP="00075C18">
      <w:pPr>
        <w:jc w:val="center"/>
        <w:rPr>
          <w:sz w:val="28"/>
          <w:szCs w:val="32"/>
          <w:lang w:val="en-CA"/>
        </w:rPr>
      </w:pPr>
    </w:p>
    <w:p w14:paraId="40D4219C" w14:textId="77777777" w:rsidR="00075C18" w:rsidRPr="00B12B5D" w:rsidRDefault="00075C18" w:rsidP="00075C18">
      <w:pPr>
        <w:jc w:val="center"/>
        <w:rPr>
          <w:sz w:val="28"/>
          <w:szCs w:val="32"/>
          <w:lang w:val="en-CA"/>
        </w:rPr>
      </w:pPr>
    </w:p>
    <w:p w14:paraId="251A37E3" w14:textId="32002EEB" w:rsidR="00075C18" w:rsidRPr="00B12B5D" w:rsidRDefault="00075C18" w:rsidP="00075C18">
      <w:pPr>
        <w:jc w:val="center"/>
        <w:rPr>
          <w:sz w:val="28"/>
          <w:szCs w:val="32"/>
          <w:lang w:val="en-CA"/>
        </w:rPr>
      </w:pPr>
      <w:r w:rsidRPr="00B12B5D">
        <w:rPr>
          <w:sz w:val="28"/>
          <w:szCs w:val="32"/>
          <w:lang w:val="en-CA"/>
        </w:rPr>
        <w:t xml:space="preserve">Version: </w:t>
      </w:r>
      <w:r w:rsidR="0043749E">
        <w:rPr>
          <w:sz w:val="28"/>
          <w:szCs w:val="32"/>
          <w:lang w:val="en-CA"/>
        </w:rPr>
        <w:t>1.0</w:t>
      </w:r>
    </w:p>
    <w:p w14:paraId="79DECD9D" w14:textId="49A67973" w:rsidR="00075C18" w:rsidRPr="00B12B5D" w:rsidRDefault="00075C18" w:rsidP="00075C18">
      <w:pPr>
        <w:jc w:val="center"/>
        <w:rPr>
          <w:sz w:val="28"/>
          <w:szCs w:val="32"/>
          <w:lang w:val="en-CA"/>
        </w:rPr>
      </w:pPr>
      <w:r w:rsidRPr="00B12B5D">
        <w:rPr>
          <w:sz w:val="28"/>
          <w:szCs w:val="32"/>
          <w:lang w:val="en-CA"/>
        </w:rPr>
        <w:t xml:space="preserve">Publication Date: </w:t>
      </w:r>
      <w:r w:rsidR="0043749E">
        <w:rPr>
          <w:sz w:val="28"/>
          <w:szCs w:val="32"/>
          <w:lang w:val="en-CA"/>
        </w:rPr>
        <w:t>September 16</w:t>
      </w:r>
      <w:r w:rsidRPr="00B12B5D">
        <w:rPr>
          <w:sz w:val="28"/>
          <w:szCs w:val="32"/>
          <w:lang w:val="en-CA"/>
        </w:rPr>
        <w:t>, 2021</w:t>
      </w:r>
    </w:p>
    <w:p w14:paraId="371B4A84" w14:textId="6A8C2B36" w:rsidR="00075C18" w:rsidRPr="00B12B5D" w:rsidRDefault="00075C18">
      <w:pPr>
        <w:widowControl/>
        <w:spacing w:before="0" w:after="160" w:line="259" w:lineRule="auto"/>
        <w:rPr>
          <w:rFonts w:ascii="Arial" w:hAnsi="Arial" w:cs="Arial"/>
          <w:b/>
          <w:color w:val="E02E3B"/>
          <w:sz w:val="32"/>
          <w:szCs w:val="32"/>
          <w:lang w:val="en-CA" w:eastAsia="en-CA"/>
        </w:rPr>
      </w:pPr>
      <w:r w:rsidRPr="00B12B5D">
        <w:rPr>
          <w:rFonts w:ascii="Arial" w:hAnsi="Arial"/>
          <w:lang w:val="en-CA" w:eastAsia="en-CA"/>
        </w:rPr>
        <w:br w:type="page"/>
      </w:r>
    </w:p>
    <w:sdt>
      <w:sdtPr>
        <w:rPr>
          <w:rFonts w:asciiTheme="minorHAnsi" w:eastAsiaTheme="minorHAnsi" w:hAnsiTheme="minorHAnsi" w:cstheme="minorBidi"/>
          <w:b w:val="0"/>
          <w:color w:val="auto"/>
          <w:sz w:val="22"/>
          <w:szCs w:val="22"/>
          <w:lang w:val="en-CA"/>
        </w:rPr>
        <w:id w:val="-391279080"/>
        <w:docPartObj>
          <w:docPartGallery w:val="Table of Contents"/>
          <w:docPartUnique/>
        </w:docPartObj>
      </w:sdtPr>
      <w:sdtEndPr>
        <w:rPr>
          <w:bCs/>
          <w:noProof/>
        </w:rPr>
      </w:sdtEndPr>
      <w:sdtContent>
        <w:p w14:paraId="526000B7" w14:textId="77777777" w:rsidR="00D411F9" w:rsidRDefault="00075C18" w:rsidP="00075C18">
          <w:pPr>
            <w:pStyle w:val="TOCHeading"/>
            <w:rPr>
              <w:noProof/>
            </w:rPr>
          </w:pPr>
          <w:r w:rsidRPr="00B12B5D">
            <w:rPr>
              <w:lang w:val="en-CA"/>
            </w:rPr>
            <w:t>Table of Contents</w:t>
          </w:r>
          <w:r w:rsidRPr="00B12B5D">
            <w:rPr>
              <w:lang w:val="en-CA"/>
            </w:rPr>
            <w:fldChar w:fldCharType="begin"/>
          </w:r>
          <w:r w:rsidRPr="00B12B5D">
            <w:rPr>
              <w:lang w:val="en-CA"/>
            </w:rPr>
            <w:instrText xml:space="preserve"> TOC \o "1-3" \h \z \u </w:instrText>
          </w:r>
          <w:r w:rsidRPr="00B12B5D">
            <w:rPr>
              <w:lang w:val="en-CA"/>
            </w:rPr>
            <w:fldChar w:fldCharType="separate"/>
          </w:r>
        </w:p>
        <w:p w14:paraId="48085F7F" w14:textId="21862913" w:rsidR="00D411F9" w:rsidRDefault="0043749E">
          <w:pPr>
            <w:pStyle w:val="TOC1"/>
            <w:tabs>
              <w:tab w:val="right" w:leader="dot" w:pos="9350"/>
            </w:tabs>
            <w:rPr>
              <w:rFonts w:eastAsiaTheme="minorEastAsia"/>
              <w:noProof/>
              <w:lang w:val="en-CA" w:eastAsia="en-CA"/>
            </w:rPr>
          </w:pPr>
          <w:hyperlink w:anchor="_Toc77901166" w:history="1">
            <w:r w:rsidR="00D411F9" w:rsidRPr="00F11776">
              <w:rPr>
                <w:rStyle w:val="Hyperlink"/>
                <w:rFonts w:ascii="Arial" w:hAnsi="Arial"/>
                <w:noProof/>
                <w:lang w:val="en-CA" w:eastAsia="en-CA"/>
              </w:rPr>
              <w:t>Listing of Templates in Package</w:t>
            </w:r>
            <w:r w:rsidR="00D411F9">
              <w:rPr>
                <w:noProof/>
                <w:webHidden/>
              </w:rPr>
              <w:tab/>
            </w:r>
            <w:r w:rsidR="00D411F9">
              <w:rPr>
                <w:noProof/>
                <w:webHidden/>
              </w:rPr>
              <w:fldChar w:fldCharType="begin"/>
            </w:r>
            <w:r w:rsidR="00D411F9">
              <w:rPr>
                <w:noProof/>
                <w:webHidden/>
              </w:rPr>
              <w:instrText xml:space="preserve"> PAGEREF _Toc77901166 \h </w:instrText>
            </w:r>
            <w:r w:rsidR="00D411F9">
              <w:rPr>
                <w:noProof/>
                <w:webHidden/>
              </w:rPr>
            </w:r>
            <w:r w:rsidR="00D411F9">
              <w:rPr>
                <w:noProof/>
                <w:webHidden/>
              </w:rPr>
              <w:fldChar w:fldCharType="separate"/>
            </w:r>
            <w:r w:rsidR="00D411F9">
              <w:rPr>
                <w:noProof/>
                <w:webHidden/>
              </w:rPr>
              <w:t>3</w:t>
            </w:r>
            <w:r w:rsidR="00D411F9">
              <w:rPr>
                <w:noProof/>
                <w:webHidden/>
              </w:rPr>
              <w:fldChar w:fldCharType="end"/>
            </w:r>
          </w:hyperlink>
        </w:p>
        <w:p w14:paraId="04445E03" w14:textId="4F536BFF" w:rsidR="00D411F9" w:rsidRDefault="0043749E">
          <w:pPr>
            <w:pStyle w:val="TOC1"/>
            <w:tabs>
              <w:tab w:val="right" w:leader="dot" w:pos="9350"/>
            </w:tabs>
            <w:rPr>
              <w:rFonts w:eastAsiaTheme="minorEastAsia"/>
              <w:noProof/>
              <w:lang w:val="en-CA" w:eastAsia="en-CA"/>
            </w:rPr>
          </w:pPr>
          <w:hyperlink w:anchor="_Toc77901167" w:history="1">
            <w:r w:rsidR="00D411F9" w:rsidRPr="00F11776">
              <w:rPr>
                <w:rStyle w:val="Hyperlink"/>
                <w:rFonts w:ascii="Arial" w:hAnsi="Arial"/>
                <w:noProof/>
                <w:lang w:val="en-CA" w:eastAsia="en-CA"/>
              </w:rPr>
              <w:t>Background</w:t>
            </w:r>
            <w:r w:rsidR="00D411F9">
              <w:rPr>
                <w:noProof/>
                <w:webHidden/>
              </w:rPr>
              <w:tab/>
            </w:r>
            <w:r w:rsidR="00D411F9">
              <w:rPr>
                <w:noProof/>
                <w:webHidden/>
              </w:rPr>
              <w:fldChar w:fldCharType="begin"/>
            </w:r>
            <w:r w:rsidR="00D411F9">
              <w:rPr>
                <w:noProof/>
                <w:webHidden/>
              </w:rPr>
              <w:instrText xml:space="preserve"> PAGEREF _Toc77901167 \h </w:instrText>
            </w:r>
            <w:r w:rsidR="00D411F9">
              <w:rPr>
                <w:noProof/>
                <w:webHidden/>
              </w:rPr>
            </w:r>
            <w:r w:rsidR="00D411F9">
              <w:rPr>
                <w:noProof/>
                <w:webHidden/>
              </w:rPr>
              <w:fldChar w:fldCharType="separate"/>
            </w:r>
            <w:r w:rsidR="00D411F9">
              <w:rPr>
                <w:noProof/>
                <w:webHidden/>
              </w:rPr>
              <w:t>4</w:t>
            </w:r>
            <w:r w:rsidR="00D411F9">
              <w:rPr>
                <w:noProof/>
                <w:webHidden/>
              </w:rPr>
              <w:fldChar w:fldCharType="end"/>
            </w:r>
          </w:hyperlink>
        </w:p>
        <w:p w14:paraId="4DD74885" w14:textId="667FAE77" w:rsidR="00D411F9" w:rsidRDefault="0043749E">
          <w:pPr>
            <w:pStyle w:val="TOC1"/>
            <w:tabs>
              <w:tab w:val="right" w:leader="dot" w:pos="9350"/>
            </w:tabs>
            <w:rPr>
              <w:rFonts w:eastAsiaTheme="minorEastAsia"/>
              <w:noProof/>
              <w:lang w:val="en-CA" w:eastAsia="en-CA"/>
            </w:rPr>
          </w:pPr>
          <w:hyperlink w:anchor="_Toc77901168" w:history="1">
            <w:r w:rsidR="00D411F9" w:rsidRPr="00F11776">
              <w:rPr>
                <w:rStyle w:val="Hyperlink"/>
                <w:rFonts w:ascii="Arial" w:hAnsi="Arial"/>
                <w:noProof/>
                <w:lang w:val="en-CA" w:eastAsia="en-CA"/>
              </w:rPr>
              <w:t>General Implementation Guidance</w:t>
            </w:r>
            <w:r w:rsidR="00D411F9">
              <w:rPr>
                <w:noProof/>
                <w:webHidden/>
              </w:rPr>
              <w:tab/>
            </w:r>
            <w:r w:rsidR="00D411F9">
              <w:rPr>
                <w:noProof/>
                <w:webHidden/>
              </w:rPr>
              <w:fldChar w:fldCharType="begin"/>
            </w:r>
            <w:r w:rsidR="00D411F9">
              <w:rPr>
                <w:noProof/>
                <w:webHidden/>
              </w:rPr>
              <w:instrText xml:space="preserve"> PAGEREF _Toc77901168 \h </w:instrText>
            </w:r>
            <w:r w:rsidR="00D411F9">
              <w:rPr>
                <w:noProof/>
                <w:webHidden/>
              </w:rPr>
            </w:r>
            <w:r w:rsidR="00D411F9">
              <w:rPr>
                <w:noProof/>
                <w:webHidden/>
              </w:rPr>
              <w:fldChar w:fldCharType="separate"/>
            </w:r>
            <w:r w:rsidR="00D411F9">
              <w:rPr>
                <w:noProof/>
                <w:webHidden/>
              </w:rPr>
              <w:t>4</w:t>
            </w:r>
            <w:r w:rsidR="00D411F9">
              <w:rPr>
                <w:noProof/>
                <w:webHidden/>
              </w:rPr>
              <w:fldChar w:fldCharType="end"/>
            </w:r>
          </w:hyperlink>
        </w:p>
        <w:p w14:paraId="5705EF55" w14:textId="2B43282F" w:rsidR="00D411F9" w:rsidRDefault="0043749E">
          <w:pPr>
            <w:pStyle w:val="TOC2"/>
            <w:tabs>
              <w:tab w:val="right" w:leader="dot" w:pos="9350"/>
            </w:tabs>
            <w:rPr>
              <w:rFonts w:eastAsiaTheme="minorEastAsia"/>
              <w:noProof/>
              <w:lang w:val="en-CA" w:eastAsia="en-CA"/>
            </w:rPr>
          </w:pPr>
          <w:hyperlink w:anchor="_Toc77901169" w:history="1">
            <w:r w:rsidR="00D411F9" w:rsidRPr="00F11776">
              <w:rPr>
                <w:rStyle w:val="Hyperlink"/>
                <w:rFonts w:ascii="Arial" w:hAnsi="Arial" w:cs="Arial"/>
                <w:noProof/>
                <w:lang w:eastAsia="en-CA"/>
              </w:rPr>
              <w:t>Stakeholder Identification</w:t>
            </w:r>
            <w:r w:rsidR="00D411F9">
              <w:rPr>
                <w:noProof/>
                <w:webHidden/>
              </w:rPr>
              <w:tab/>
            </w:r>
            <w:r w:rsidR="00D411F9">
              <w:rPr>
                <w:noProof/>
                <w:webHidden/>
              </w:rPr>
              <w:fldChar w:fldCharType="begin"/>
            </w:r>
            <w:r w:rsidR="00D411F9">
              <w:rPr>
                <w:noProof/>
                <w:webHidden/>
              </w:rPr>
              <w:instrText xml:space="preserve"> PAGEREF _Toc77901169 \h </w:instrText>
            </w:r>
            <w:r w:rsidR="00D411F9">
              <w:rPr>
                <w:noProof/>
                <w:webHidden/>
              </w:rPr>
            </w:r>
            <w:r w:rsidR="00D411F9">
              <w:rPr>
                <w:noProof/>
                <w:webHidden/>
              </w:rPr>
              <w:fldChar w:fldCharType="separate"/>
            </w:r>
            <w:r w:rsidR="00D411F9">
              <w:rPr>
                <w:noProof/>
                <w:webHidden/>
              </w:rPr>
              <w:t>4</w:t>
            </w:r>
            <w:r w:rsidR="00D411F9">
              <w:rPr>
                <w:noProof/>
                <w:webHidden/>
              </w:rPr>
              <w:fldChar w:fldCharType="end"/>
            </w:r>
          </w:hyperlink>
        </w:p>
        <w:p w14:paraId="19BB61A1" w14:textId="11D0CD6B" w:rsidR="00D411F9" w:rsidRDefault="0043749E">
          <w:pPr>
            <w:pStyle w:val="TOC2"/>
            <w:tabs>
              <w:tab w:val="right" w:leader="dot" w:pos="9350"/>
            </w:tabs>
            <w:rPr>
              <w:rFonts w:eastAsiaTheme="minorEastAsia"/>
              <w:noProof/>
              <w:lang w:val="en-CA" w:eastAsia="en-CA"/>
            </w:rPr>
          </w:pPr>
          <w:hyperlink w:anchor="_Toc77901170" w:history="1">
            <w:r w:rsidR="00D411F9" w:rsidRPr="00F11776">
              <w:rPr>
                <w:rStyle w:val="Hyperlink"/>
                <w:rFonts w:ascii="Arial" w:hAnsi="Arial" w:cs="Arial"/>
                <w:noProof/>
                <w:lang w:eastAsia="en-CA"/>
              </w:rPr>
              <w:t>Using Policies to Set a Target State</w:t>
            </w:r>
            <w:r w:rsidR="00D411F9">
              <w:rPr>
                <w:noProof/>
                <w:webHidden/>
              </w:rPr>
              <w:tab/>
            </w:r>
            <w:r w:rsidR="00D411F9">
              <w:rPr>
                <w:noProof/>
                <w:webHidden/>
              </w:rPr>
              <w:fldChar w:fldCharType="begin"/>
            </w:r>
            <w:r w:rsidR="00D411F9">
              <w:rPr>
                <w:noProof/>
                <w:webHidden/>
              </w:rPr>
              <w:instrText xml:space="preserve"> PAGEREF _Toc77901170 \h </w:instrText>
            </w:r>
            <w:r w:rsidR="00D411F9">
              <w:rPr>
                <w:noProof/>
                <w:webHidden/>
              </w:rPr>
            </w:r>
            <w:r w:rsidR="00D411F9">
              <w:rPr>
                <w:noProof/>
                <w:webHidden/>
              </w:rPr>
              <w:fldChar w:fldCharType="separate"/>
            </w:r>
            <w:r w:rsidR="00D411F9">
              <w:rPr>
                <w:noProof/>
                <w:webHidden/>
              </w:rPr>
              <w:t>4</w:t>
            </w:r>
            <w:r w:rsidR="00D411F9">
              <w:rPr>
                <w:noProof/>
                <w:webHidden/>
              </w:rPr>
              <w:fldChar w:fldCharType="end"/>
            </w:r>
          </w:hyperlink>
        </w:p>
        <w:p w14:paraId="449D177C" w14:textId="511742A7" w:rsidR="00D411F9" w:rsidRDefault="0043749E">
          <w:pPr>
            <w:pStyle w:val="TOC2"/>
            <w:tabs>
              <w:tab w:val="right" w:leader="dot" w:pos="9350"/>
            </w:tabs>
            <w:rPr>
              <w:rFonts w:eastAsiaTheme="minorEastAsia"/>
              <w:noProof/>
              <w:lang w:val="en-CA" w:eastAsia="en-CA"/>
            </w:rPr>
          </w:pPr>
          <w:hyperlink w:anchor="_Toc77901171" w:history="1">
            <w:r w:rsidR="00D411F9" w:rsidRPr="00F11776">
              <w:rPr>
                <w:rStyle w:val="Hyperlink"/>
                <w:rFonts w:ascii="Arial" w:hAnsi="Arial" w:cs="Arial"/>
                <w:noProof/>
                <w:lang w:eastAsia="en-CA"/>
              </w:rPr>
              <w:t>Where to Start</w:t>
            </w:r>
            <w:r w:rsidR="00D411F9">
              <w:rPr>
                <w:noProof/>
                <w:webHidden/>
              </w:rPr>
              <w:tab/>
            </w:r>
            <w:r w:rsidR="00D411F9">
              <w:rPr>
                <w:noProof/>
                <w:webHidden/>
              </w:rPr>
              <w:fldChar w:fldCharType="begin"/>
            </w:r>
            <w:r w:rsidR="00D411F9">
              <w:rPr>
                <w:noProof/>
                <w:webHidden/>
              </w:rPr>
              <w:instrText xml:space="preserve"> PAGEREF _Toc77901171 \h </w:instrText>
            </w:r>
            <w:r w:rsidR="00D411F9">
              <w:rPr>
                <w:noProof/>
                <w:webHidden/>
              </w:rPr>
            </w:r>
            <w:r w:rsidR="00D411F9">
              <w:rPr>
                <w:noProof/>
                <w:webHidden/>
              </w:rPr>
              <w:fldChar w:fldCharType="separate"/>
            </w:r>
            <w:r w:rsidR="00D411F9">
              <w:rPr>
                <w:noProof/>
                <w:webHidden/>
              </w:rPr>
              <w:t>4</w:t>
            </w:r>
            <w:r w:rsidR="00D411F9">
              <w:rPr>
                <w:noProof/>
                <w:webHidden/>
              </w:rPr>
              <w:fldChar w:fldCharType="end"/>
            </w:r>
          </w:hyperlink>
        </w:p>
        <w:p w14:paraId="599ABA26" w14:textId="45908442" w:rsidR="00D411F9" w:rsidRDefault="0043749E">
          <w:pPr>
            <w:pStyle w:val="TOC2"/>
            <w:tabs>
              <w:tab w:val="right" w:leader="dot" w:pos="9350"/>
            </w:tabs>
            <w:rPr>
              <w:rFonts w:eastAsiaTheme="minorEastAsia"/>
              <w:noProof/>
              <w:lang w:val="en-CA" w:eastAsia="en-CA"/>
            </w:rPr>
          </w:pPr>
          <w:hyperlink w:anchor="_Toc77901172" w:history="1">
            <w:r w:rsidR="00D411F9" w:rsidRPr="00F11776">
              <w:rPr>
                <w:rStyle w:val="Hyperlink"/>
                <w:rFonts w:ascii="Arial" w:hAnsi="Arial" w:cs="Arial"/>
                <w:noProof/>
                <w:lang w:eastAsia="en-CA"/>
              </w:rPr>
              <w:t>Customization Notes</w:t>
            </w:r>
            <w:r w:rsidR="00D411F9">
              <w:rPr>
                <w:noProof/>
                <w:webHidden/>
              </w:rPr>
              <w:tab/>
            </w:r>
            <w:r w:rsidR="00D411F9">
              <w:rPr>
                <w:noProof/>
                <w:webHidden/>
              </w:rPr>
              <w:fldChar w:fldCharType="begin"/>
            </w:r>
            <w:r w:rsidR="00D411F9">
              <w:rPr>
                <w:noProof/>
                <w:webHidden/>
              </w:rPr>
              <w:instrText xml:space="preserve"> PAGEREF _Toc77901172 \h </w:instrText>
            </w:r>
            <w:r w:rsidR="00D411F9">
              <w:rPr>
                <w:noProof/>
                <w:webHidden/>
              </w:rPr>
            </w:r>
            <w:r w:rsidR="00D411F9">
              <w:rPr>
                <w:noProof/>
                <w:webHidden/>
              </w:rPr>
              <w:fldChar w:fldCharType="separate"/>
            </w:r>
            <w:r w:rsidR="00D411F9">
              <w:rPr>
                <w:noProof/>
                <w:webHidden/>
              </w:rPr>
              <w:t>5</w:t>
            </w:r>
            <w:r w:rsidR="00D411F9">
              <w:rPr>
                <w:noProof/>
                <w:webHidden/>
              </w:rPr>
              <w:fldChar w:fldCharType="end"/>
            </w:r>
          </w:hyperlink>
        </w:p>
        <w:p w14:paraId="1FE4364C" w14:textId="68EEA545" w:rsidR="00D411F9" w:rsidRDefault="0043749E">
          <w:pPr>
            <w:pStyle w:val="TOC2"/>
            <w:tabs>
              <w:tab w:val="right" w:leader="dot" w:pos="9350"/>
            </w:tabs>
            <w:rPr>
              <w:rFonts w:eastAsiaTheme="minorEastAsia"/>
              <w:noProof/>
              <w:lang w:val="en-CA" w:eastAsia="en-CA"/>
            </w:rPr>
          </w:pPr>
          <w:hyperlink w:anchor="_Toc77901173" w:history="1">
            <w:r w:rsidR="00D411F9" w:rsidRPr="00F11776">
              <w:rPr>
                <w:rStyle w:val="Hyperlink"/>
                <w:rFonts w:ascii="Arial" w:hAnsi="Arial" w:cs="Arial"/>
                <w:noProof/>
                <w:lang w:eastAsia="en-CA"/>
              </w:rPr>
              <w:t>Scope and Document Management Sections</w:t>
            </w:r>
            <w:r w:rsidR="00D411F9">
              <w:rPr>
                <w:noProof/>
                <w:webHidden/>
              </w:rPr>
              <w:tab/>
            </w:r>
            <w:r w:rsidR="00D411F9">
              <w:rPr>
                <w:noProof/>
                <w:webHidden/>
              </w:rPr>
              <w:fldChar w:fldCharType="begin"/>
            </w:r>
            <w:r w:rsidR="00D411F9">
              <w:rPr>
                <w:noProof/>
                <w:webHidden/>
              </w:rPr>
              <w:instrText xml:space="preserve"> PAGEREF _Toc77901173 \h </w:instrText>
            </w:r>
            <w:r w:rsidR="00D411F9">
              <w:rPr>
                <w:noProof/>
                <w:webHidden/>
              </w:rPr>
            </w:r>
            <w:r w:rsidR="00D411F9">
              <w:rPr>
                <w:noProof/>
                <w:webHidden/>
              </w:rPr>
              <w:fldChar w:fldCharType="separate"/>
            </w:r>
            <w:r w:rsidR="00D411F9">
              <w:rPr>
                <w:noProof/>
                <w:webHidden/>
              </w:rPr>
              <w:t>6</w:t>
            </w:r>
            <w:r w:rsidR="00D411F9">
              <w:rPr>
                <w:noProof/>
                <w:webHidden/>
              </w:rPr>
              <w:fldChar w:fldCharType="end"/>
            </w:r>
          </w:hyperlink>
        </w:p>
        <w:p w14:paraId="1103CA11" w14:textId="3DA95E90" w:rsidR="00D411F9" w:rsidRDefault="0043749E">
          <w:pPr>
            <w:pStyle w:val="TOC2"/>
            <w:tabs>
              <w:tab w:val="right" w:leader="dot" w:pos="9350"/>
            </w:tabs>
            <w:rPr>
              <w:rFonts w:eastAsiaTheme="minorEastAsia"/>
              <w:noProof/>
              <w:lang w:val="en-CA" w:eastAsia="en-CA"/>
            </w:rPr>
          </w:pPr>
          <w:hyperlink w:anchor="_Toc77901174" w:history="1">
            <w:r w:rsidR="00D411F9" w:rsidRPr="00F11776">
              <w:rPr>
                <w:rStyle w:val="Hyperlink"/>
                <w:rFonts w:ascii="Arial" w:hAnsi="Arial" w:cs="Arial"/>
                <w:noProof/>
                <w:lang w:eastAsia="en-CA"/>
              </w:rPr>
              <w:t>Training and Support</w:t>
            </w:r>
            <w:r w:rsidR="00D411F9">
              <w:rPr>
                <w:noProof/>
                <w:webHidden/>
              </w:rPr>
              <w:tab/>
            </w:r>
            <w:r w:rsidR="00D411F9">
              <w:rPr>
                <w:noProof/>
                <w:webHidden/>
              </w:rPr>
              <w:fldChar w:fldCharType="begin"/>
            </w:r>
            <w:r w:rsidR="00D411F9">
              <w:rPr>
                <w:noProof/>
                <w:webHidden/>
              </w:rPr>
              <w:instrText xml:space="preserve"> PAGEREF _Toc77901174 \h </w:instrText>
            </w:r>
            <w:r w:rsidR="00D411F9">
              <w:rPr>
                <w:noProof/>
                <w:webHidden/>
              </w:rPr>
            </w:r>
            <w:r w:rsidR="00D411F9">
              <w:rPr>
                <w:noProof/>
                <w:webHidden/>
              </w:rPr>
              <w:fldChar w:fldCharType="separate"/>
            </w:r>
            <w:r w:rsidR="00D411F9">
              <w:rPr>
                <w:noProof/>
                <w:webHidden/>
              </w:rPr>
              <w:t>6</w:t>
            </w:r>
            <w:r w:rsidR="00D411F9">
              <w:rPr>
                <w:noProof/>
                <w:webHidden/>
              </w:rPr>
              <w:fldChar w:fldCharType="end"/>
            </w:r>
          </w:hyperlink>
        </w:p>
        <w:p w14:paraId="596BBA74" w14:textId="45DF3499" w:rsidR="00D411F9" w:rsidRDefault="0043749E">
          <w:pPr>
            <w:pStyle w:val="TOC2"/>
            <w:tabs>
              <w:tab w:val="right" w:leader="dot" w:pos="9350"/>
            </w:tabs>
            <w:rPr>
              <w:rFonts w:eastAsiaTheme="minorEastAsia"/>
              <w:noProof/>
              <w:lang w:val="en-CA" w:eastAsia="en-CA"/>
            </w:rPr>
          </w:pPr>
          <w:hyperlink w:anchor="_Toc77901175" w:history="1">
            <w:r w:rsidR="00D411F9" w:rsidRPr="00F11776">
              <w:rPr>
                <w:rStyle w:val="Hyperlink"/>
                <w:noProof/>
                <w:lang w:eastAsia="en-CA"/>
              </w:rPr>
              <w:t>Questions or Feedback?</w:t>
            </w:r>
            <w:r w:rsidR="00D411F9">
              <w:rPr>
                <w:noProof/>
                <w:webHidden/>
              </w:rPr>
              <w:tab/>
            </w:r>
            <w:r w:rsidR="00D411F9">
              <w:rPr>
                <w:noProof/>
                <w:webHidden/>
              </w:rPr>
              <w:fldChar w:fldCharType="begin"/>
            </w:r>
            <w:r w:rsidR="00D411F9">
              <w:rPr>
                <w:noProof/>
                <w:webHidden/>
              </w:rPr>
              <w:instrText xml:space="preserve"> PAGEREF _Toc77901175 \h </w:instrText>
            </w:r>
            <w:r w:rsidR="00D411F9">
              <w:rPr>
                <w:noProof/>
                <w:webHidden/>
              </w:rPr>
            </w:r>
            <w:r w:rsidR="00D411F9">
              <w:rPr>
                <w:noProof/>
                <w:webHidden/>
              </w:rPr>
              <w:fldChar w:fldCharType="separate"/>
            </w:r>
            <w:r w:rsidR="00D411F9">
              <w:rPr>
                <w:noProof/>
                <w:webHidden/>
              </w:rPr>
              <w:t>6</w:t>
            </w:r>
            <w:r w:rsidR="00D411F9">
              <w:rPr>
                <w:noProof/>
                <w:webHidden/>
              </w:rPr>
              <w:fldChar w:fldCharType="end"/>
            </w:r>
          </w:hyperlink>
        </w:p>
        <w:p w14:paraId="14DCCA89" w14:textId="50659CF3" w:rsidR="00D411F9" w:rsidRDefault="0043749E">
          <w:pPr>
            <w:pStyle w:val="TOC1"/>
            <w:tabs>
              <w:tab w:val="right" w:leader="dot" w:pos="9350"/>
            </w:tabs>
            <w:rPr>
              <w:rFonts w:eastAsiaTheme="minorEastAsia"/>
              <w:noProof/>
              <w:lang w:val="en-CA" w:eastAsia="en-CA"/>
            </w:rPr>
          </w:pPr>
          <w:hyperlink w:anchor="_Toc77901176" w:history="1">
            <w:r w:rsidR="00D411F9" w:rsidRPr="00F11776">
              <w:rPr>
                <w:rStyle w:val="Hyperlink"/>
                <w:rFonts w:ascii="Arial" w:hAnsi="Arial"/>
                <w:noProof/>
                <w:lang w:val="en-CA" w:eastAsia="en-CA"/>
              </w:rPr>
              <w:t>Template Notes for Top Level Policies</w:t>
            </w:r>
            <w:r w:rsidR="00D411F9">
              <w:rPr>
                <w:noProof/>
                <w:webHidden/>
              </w:rPr>
              <w:tab/>
            </w:r>
            <w:r w:rsidR="00D411F9">
              <w:rPr>
                <w:noProof/>
                <w:webHidden/>
              </w:rPr>
              <w:fldChar w:fldCharType="begin"/>
            </w:r>
            <w:r w:rsidR="00D411F9">
              <w:rPr>
                <w:noProof/>
                <w:webHidden/>
              </w:rPr>
              <w:instrText xml:space="preserve"> PAGEREF _Toc77901176 \h </w:instrText>
            </w:r>
            <w:r w:rsidR="00D411F9">
              <w:rPr>
                <w:noProof/>
                <w:webHidden/>
              </w:rPr>
            </w:r>
            <w:r w:rsidR="00D411F9">
              <w:rPr>
                <w:noProof/>
                <w:webHidden/>
              </w:rPr>
              <w:fldChar w:fldCharType="separate"/>
            </w:r>
            <w:r w:rsidR="00D411F9">
              <w:rPr>
                <w:noProof/>
                <w:webHidden/>
              </w:rPr>
              <w:t>7</w:t>
            </w:r>
            <w:r w:rsidR="00D411F9">
              <w:rPr>
                <w:noProof/>
                <w:webHidden/>
              </w:rPr>
              <w:fldChar w:fldCharType="end"/>
            </w:r>
          </w:hyperlink>
        </w:p>
        <w:p w14:paraId="7552ADCD" w14:textId="6E0EEECE" w:rsidR="00D411F9" w:rsidRDefault="0043749E">
          <w:pPr>
            <w:pStyle w:val="TOC2"/>
            <w:tabs>
              <w:tab w:val="right" w:leader="dot" w:pos="9350"/>
            </w:tabs>
            <w:rPr>
              <w:rFonts w:eastAsiaTheme="minorEastAsia"/>
              <w:noProof/>
              <w:lang w:val="en-CA" w:eastAsia="en-CA"/>
            </w:rPr>
          </w:pPr>
          <w:hyperlink w:anchor="_Toc77901177" w:history="1">
            <w:r w:rsidR="00D411F9" w:rsidRPr="00F11776">
              <w:rPr>
                <w:rStyle w:val="Hyperlink"/>
                <w:rFonts w:ascii="Arial" w:hAnsi="Arial" w:cs="Arial"/>
                <w:noProof/>
                <w:lang w:eastAsia="en-CA"/>
              </w:rPr>
              <w:t>Information Security Policy</w:t>
            </w:r>
            <w:r w:rsidR="00D411F9">
              <w:rPr>
                <w:noProof/>
                <w:webHidden/>
              </w:rPr>
              <w:tab/>
            </w:r>
            <w:r w:rsidR="00D411F9">
              <w:rPr>
                <w:noProof/>
                <w:webHidden/>
              </w:rPr>
              <w:fldChar w:fldCharType="begin"/>
            </w:r>
            <w:r w:rsidR="00D411F9">
              <w:rPr>
                <w:noProof/>
                <w:webHidden/>
              </w:rPr>
              <w:instrText xml:space="preserve"> PAGEREF _Toc77901177 \h </w:instrText>
            </w:r>
            <w:r w:rsidR="00D411F9">
              <w:rPr>
                <w:noProof/>
                <w:webHidden/>
              </w:rPr>
            </w:r>
            <w:r w:rsidR="00D411F9">
              <w:rPr>
                <w:noProof/>
                <w:webHidden/>
              </w:rPr>
              <w:fldChar w:fldCharType="separate"/>
            </w:r>
            <w:r w:rsidR="00D411F9">
              <w:rPr>
                <w:noProof/>
                <w:webHidden/>
              </w:rPr>
              <w:t>7</w:t>
            </w:r>
            <w:r w:rsidR="00D411F9">
              <w:rPr>
                <w:noProof/>
                <w:webHidden/>
              </w:rPr>
              <w:fldChar w:fldCharType="end"/>
            </w:r>
          </w:hyperlink>
        </w:p>
        <w:p w14:paraId="7FE28EF9" w14:textId="330ECB47" w:rsidR="00D411F9" w:rsidRDefault="0043749E">
          <w:pPr>
            <w:pStyle w:val="TOC2"/>
            <w:tabs>
              <w:tab w:val="right" w:leader="dot" w:pos="9350"/>
            </w:tabs>
            <w:rPr>
              <w:rFonts w:eastAsiaTheme="minorEastAsia"/>
              <w:noProof/>
              <w:lang w:val="en-CA" w:eastAsia="en-CA"/>
            </w:rPr>
          </w:pPr>
          <w:hyperlink w:anchor="_Toc77901178" w:history="1">
            <w:r w:rsidR="00D411F9" w:rsidRPr="00F11776">
              <w:rPr>
                <w:rStyle w:val="Hyperlink"/>
                <w:rFonts w:ascii="Arial" w:hAnsi="Arial" w:cs="Arial"/>
                <w:noProof/>
                <w:lang w:eastAsia="en-CA"/>
              </w:rPr>
              <w:t>Acceptable Use Policy (AUP)</w:t>
            </w:r>
            <w:r w:rsidR="00D411F9">
              <w:rPr>
                <w:noProof/>
                <w:webHidden/>
              </w:rPr>
              <w:tab/>
            </w:r>
            <w:r w:rsidR="00D411F9">
              <w:rPr>
                <w:noProof/>
                <w:webHidden/>
              </w:rPr>
              <w:fldChar w:fldCharType="begin"/>
            </w:r>
            <w:r w:rsidR="00D411F9">
              <w:rPr>
                <w:noProof/>
                <w:webHidden/>
              </w:rPr>
              <w:instrText xml:space="preserve"> PAGEREF _Toc77901178 \h </w:instrText>
            </w:r>
            <w:r w:rsidR="00D411F9">
              <w:rPr>
                <w:noProof/>
                <w:webHidden/>
              </w:rPr>
            </w:r>
            <w:r w:rsidR="00D411F9">
              <w:rPr>
                <w:noProof/>
                <w:webHidden/>
              </w:rPr>
              <w:fldChar w:fldCharType="separate"/>
            </w:r>
            <w:r w:rsidR="00D411F9">
              <w:rPr>
                <w:noProof/>
                <w:webHidden/>
              </w:rPr>
              <w:t>7</w:t>
            </w:r>
            <w:r w:rsidR="00D411F9">
              <w:rPr>
                <w:noProof/>
                <w:webHidden/>
              </w:rPr>
              <w:fldChar w:fldCharType="end"/>
            </w:r>
          </w:hyperlink>
        </w:p>
        <w:p w14:paraId="3193F040" w14:textId="5B4EF0BE" w:rsidR="00D411F9" w:rsidRDefault="0043749E">
          <w:pPr>
            <w:pStyle w:val="TOC1"/>
            <w:tabs>
              <w:tab w:val="right" w:leader="dot" w:pos="9350"/>
            </w:tabs>
            <w:rPr>
              <w:rFonts w:eastAsiaTheme="minorEastAsia"/>
              <w:noProof/>
              <w:lang w:val="en-CA" w:eastAsia="en-CA"/>
            </w:rPr>
          </w:pPr>
          <w:hyperlink w:anchor="_Toc77901179" w:history="1">
            <w:r w:rsidR="00D411F9" w:rsidRPr="00F11776">
              <w:rPr>
                <w:rStyle w:val="Hyperlink"/>
                <w:rFonts w:ascii="Arial" w:hAnsi="Arial"/>
                <w:noProof/>
                <w:lang w:val="en-CA" w:eastAsia="en-CA"/>
              </w:rPr>
              <w:t>Template Notes for Supporting Security Policies</w:t>
            </w:r>
            <w:r w:rsidR="00D411F9">
              <w:rPr>
                <w:noProof/>
                <w:webHidden/>
              </w:rPr>
              <w:tab/>
            </w:r>
            <w:r w:rsidR="00D411F9">
              <w:rPr>
                <w:noProof/>
                <w:webHidden/>
              </w:rPr>
              <w:fldChar w:fldCharType="begin"/>
            </w:r>
            <w:r w:rsidR="00D411F9">
              <w:rPr>
                <w:noProof/>
                <w:webHidden/>
              </w:rPr>
              <w:instrText xml:space="preserve"> PAGEREF _Toc77901179 \h </w:instrText>
            </w:r>
            <w:r w:rsidR="00D411F9">
              <w:rPr>
                <w:noProof/>
                <w:webHidden/>
              </w:rPr>
            </w:r>
            <w:r w:rsidR="00D411F9">
              <w:rPr>
                <w:noProof/>
                <w:webHidden/>
              </w:rPr>
              <w:fldChar w:fldCharType="separate"/>
            </w:r>
            <w:r w:rsidR="00D411F9">
              <w:rPr>
                <w:noProof/>
                <w:webHidden/>
              </w:rPr>
              <w:t>9</w:t>
            </w:r>
            <w:r w:rsidR="00D411F9">
              <w:rPr>
                <w:noProof/>
                <w:webHidden/>
              </w:rPr>
              <w:fldChar w:fldCharType="end"/>
            </w:r>
          </w:hyperlink>
        </w:p>
        <w:p w14:paraId="1374A297" w14:textId="2786BEF8" w:rsidR="00D411F9" w:rsidRDefault="0043749E">
          <w:pPr>
            <w:pStyle w:val="TOC2"/>
            <w:tabs>
              <w:tab w:val="right" w:leader="dot" w:pos="9350"/>
            </w:tabs>
            <w:rPr>
              <w:rFonts w:eastAsiaTheme="minorEastAsia"/>
              <w:noProof/>
              <w:lang w:val="en-CA" w:eastAsia="en-CA"/>
            </w:rPr>
          </w:pPr>
          <w:hyperlink w:anchor="_Toc77901180" w:history="1">
            <w:r w:rsidR="00D411F9" w:rsidRPr="00F11776">
              <w:rPr>
                <w:rStyle w:val="Hyperlink"/>
                <w:rFonts w:ascii="Arial" w:hAnsi="Arial" w:cs="Arial"/>
                <w:noProof/>
                <w:lang w:eastAsia="en-CA"/>
              </w:rPr>
              <w:t>Organization of Information Security</w:t>
            </w:r>
            <w:r w:rsidR="00D411F9">
              <w:rPr>
                <w:noProof/>
                <w:webHidden/>
              </w:rPr>
              <w:tab/>
            </w:r>
            <w:r w:rsidR="00D411F9">
              <w:rPr>
                <w:noProof/>
                <w:webHidden/>
              </w:rPr>
              <w:fldChar w:fldCharType="begin"/>
            </w:r>
            <w:r w:rsidR="00D411F9">
              <w:rPr>
                <w:noProof/>
                <w:webHidden/>
              </w:rPr>
              <w:instrText xml:space="preserve"> PAGEREF _Toc77901180 \h </w:instrText>
            </w:r>
            <w:r w:rsidR="00D411F9">
              <w:rPr>
                <w:noProof/>
                <w:webHidden/>
              </w:rPr>
            </w:r>
            <w:r w:rsidR="00D411F9">
              <w:rPr>
                <w:noProof/>
                <w:webHidden/>
              </w:rPr>
              <w:fldChar w:fldCharType="separate"/>
            </w:r>
            <w:r w:rsidR="00D411F9">
              <w:rPr>
                <w:noProof/>
                <w:webHidden/>
              </w:rPr>
              <w:t>9</w:t>
            </w:r>
            <w:r w:rsidR="00D411F9">
              <w:rPr>
                <w:noProof/>
                <w:webHidden/>
              </w:rPr>
              <w:fldChar w:fldCharType="end"/>
            </w:r>
          </w:hyperlink>
        </w:p>
        <w:p w14:paraId="7C8E3E70" w14:textId="1E1B5976" w:rsidR="00D411F9" w:rsidRDefault="0043749E">
          <w:pPr>
            <w:pStyle w:val="TOC2"/>
            <w:tabs>
              <w:tab w:val="right" w:leader="dot" w:pos="9350"/>
            </w:tabs>
            <w:rPr>
              <w:rFonts w:eastAsiaTheme="minorEastAsia"/>
              <w:noProof/>
              <w:lang w:val="en-CA" w:eastAsia="en-CA"/>
            </w:rPr>
          </w:pPr>
          <w:hyperlink w:anchor="_Toc77901181" w:history="1">
            <w:r w:rsidR="00D411F9" w:rsidRPr="00F11776">
              <w:rPr>
                <w:rStyle w:val="Hyperlink"/>
                <w:rFonts w:ascii="Arial" w:hAnsi="Arial" w:cs="Arial"/>
                <w:noProof/>
                <w:lang w:eastAsia="en-CA"/>
              </w:rPr>
              <w:t>Human Resource Security</w:t>
            </w:r>
            <w:r w:rsidR="00D411F9">
              <w:rPr>
                <w:noProof/>
                <w:webHidden/>
              </w:rPr>
              <w:tab/>
            </w:r>
            <w:r w:rsidR="00D411F9">
              <w:rPr>
                <w:noProof/>
                <w:webHidden/>
              </w:rPr>
              <w:fldChar w:fldCharType="begin"/>
            </w:r>
            <w:r w:rsidR="00D411F9">
              <w:rPr>
                <w:noProof/>
                <w:webHidden/>
              </w:rPr>
              <w:instrText xml:space="preserve"> PAGEREF _Toc77901181 \h </w:instrText>
            </w:r>
            <w:r w:rsidR="00D411F9">
              <w:rPr>
                <w:noProof/>
                <w:webHidden/>
              </w:rPr>
            </w:r>
            <w:r w:rsidR="00D411F9">
              <w:rPr>
                <w:noProof/>
                <w:webHidden/>
              </w:rPr>
              <w:fldChar w:fldCharType="separate"/>
            </w:r>
            <w:r w:rsidR="00D411F9">
              <w:rPr>
                <w:noProof/>
                <w:webHidden/>
              </w:rPr>
              <w:t>9</w:t>
            </w:r>
            <w:r w:rsidR="00D411F9">
              <w:rPr>
                <w:noProof/>
                <w:webHidden/>
              </w:rPr>
              <w:fldChar w:fldCharType="end"/>
            </w:r>
          </w:hyperlink>
        </w:p>
        <w:p w14:paraId="77FE48BE" w14:textId="057F8EEB" w:rsidR="00D411F9" w:rsidRDefault="0043749E">
          <w:pPr>
            <w:pStyle w:val="TOC2"/>
            <w:tabs>
              <w:tab w:val="right" w:leader="dot" w:pos="9350"/>
            </w:tabs>
            <w:rPr>
              <w:rFonts w:eastAsiaTheme="minorEastAsia"/>
              <w:noProof/>
              <w:lang w:val="en-CA" w:eastAsia="en-CA"/>
            </w:rPr>
          </w:pPr>
          <w:hyperlink w:anchor="_Toc77901182" w:history="1">
            <w:r w:rsidR="00D411F9" w:rsidRPr="00F11776">
              <w:rPr>
                <w:rStyle w:val="Hyperlink"/>
                <w:rFonts w:ascii="Arial" w:hAnsi="Arial" w:cs="Arial"/>
                <w:noProof/>
                <w:lang w:eastAsia="en-CA"/>
              </w:rPr>
              <w:t>Asset Management</w:t>
            </w:r>
            <w:r w:rsidR="00D411F9">
              <w:rPr>
                <w:noProof/>
                <w:webHidden/>
              </w:rPr>
              <w:tab/>
            </w:r>
            <w:r w:rsidR="00D411F9">
              <w:rPr>
                <w:noProof/>
                <w:webHidden/>
              </w:rPr>
              <w:fldChar w:fldCharType="begin"/>
            </w:r>
            <w:r w:rsidR="00D411F9">
              <w:rPr>
                <w:noProof/>
                <w:webHidden/>
              </w:rPr>
              <w:instrText xml:space="preserve"> PAGEREF _Toc77901182 \h </w:instrText>
            </w:r>
            <w:r w:rsidR="00D411F9">
              <w:rPr>
                <w:noProof/>
                <w:webHidden/>
              </w:rPr>
            </w:r>
            <w:r w:rsidR="00D411F9">
              <w:rPr>
                <w:noProof/>
                <w:webHidden/>
              </w:rPr>
              <w:fldChar w:fldCharType="separate"/>
            </w:r>
            <w:r w:rsidR="00D411F9">
              <w:rPr>
                <w:noProof/>
                <w:webHidden/>
              </w:rPr>
              <w:t>9</w:t>
            </w:r>
            <w:r w:rsidR="00D411F9">
              <w:rPr>
                <w:noProof/>
                <w:webHidden/>
              </w:rPr>
              <w:fldChar w:fldCharType="end"/>
            </w:r>
          </w:hyperlink>
        </w:p>
        <w:p w14:paraId="71399D2D" w14:textId="063D4407" w:rsidR="00D411F9" w:rsidRDefault="0043749E">
          <w:pPr>
            <w:pStyle w:val="TOC2"/>
            <w:tabs>
              <w:tab w:val="right" w:leader="dot" w:pos="9350"/>
            </w:tabs>
            <w:rPr>
              <w:rFonts w:eastAsiaTheme="minorEastAsia"/>
              <w:noProof/>
              <w:lang w:val="en-CA" w:eastAsia="en-CA"/>
            </w:rPr>
          </w:pPr>
          <w:hyperlink w:anchor="_Toc77901183" w:history="1">
            <w:r w:rsidR="00D411F9" w:rsidRPr="00F11776">
              <w:rPr>
                <w:rStyle w:val="Hyperlink"/>
                <w:rFonts w:ascii="Arial" w:hAnsi="Arial" w:cs="Arial"/>
                <w:noProof/>
                <w:lang w:eastAsia="en-CA"/>
              </w:rPr>
              <w:t>Access Control</w:t>
            </w:r>
            <w:r w:rsidR="00D411F9">
              <w:rPr>
                <w:noProof/>
                <w:webHidden/>
              </w:rPr>
              <w:tab/>
            </w:r>
            <w:r w:rsidR="00D411F9">
              <w:rPr>
                <w:noProof/>
                <w:webHidden/>
              </w:rPr>
              <w:fldChar w:fldCharType="begin"/>
            </w:r>
            <w:r w:rsidR="00D411F9">
              <w:rPr>
                <w:noProof/>
                <w:webHidden/>
              </w:rPr>
              <w:instrText xml:space="preserve"> PAGEREF _Toc77901183 \h </w:instrText>
            </w:r>
            <w:r w:rsidR="00D411F9">
              <w:rPr>
                <w:noProof/>
                <w:webHidden/>
              </w:rPr>
            </w:r>
            <w:r w:rsidR="00D411F9">
              <w:rPr>
                <w:noProof/>
                <w:webHidden/>
              </w:rPr>
              <w:fldChar w:fldCharType="separate"/>
            </w:r>
            <w:r w:rsidR="00D411F9">
              <w:rPr>
                <w:noProof/>
                <w:webHidden/>
              </w:rPr>
              <w:t>10</w:t>
            </w:r>
            <w:r w:rsidR="00D411F9">
              <w:rPr>
                <w:noProof/>
                <w:webHidden/>
              </w:rPr>
              <w:fldChar w:fldCharType="end"/>
            </w:r>
          </w:hyperlink>
        </w:p>
        <w:p w14:paraId="4A4FC6CD" w14:textId="5C99E863" w:rsidR="00D411F9" w:rsidRDefault="0043749E">
          <w:pPr>
            <w:pStyle w:val="TOC2"/>
            <w:tabs>
              <w:tab w:val="right" w:leader="dot" w:pos="9350"/>
            </w:tabs>
            <w:rPr>
              <w:rFonts w:eastAsiaTheme="minorEastAsia"/>
              <w:noProof/>
              <w:lang w:val="en-CA" w:eastAsia="en-CA"/>
            </w:rPr>
          </w:pPr>
          <w:hyperlink w:anchor="_Toc77901184" w:history="1">
            <w:r w:rsidR="00D411F9" w:rsidRPr="00F11776">
              <w:rPr>
                <w:rStyle w:val="Hyperlink"/>
                <w:rFonts w:ascii="Arial" w:hAnsi="Arial" w:cs="Arial"/>
                <w:noProof/>
                <w:lang w:eastAsia="en-CA"/>
              </w:rPr>
              <w:t>Cryptography</w:t>
            </w:r>
            <w:r w:rsidR="00D411F9">
              <w:rPr>
                <w:noProof/>
                <w:webHidden/>
              </w:rPr>
              <w:tab/>
            </w:r>
            <w:r w:rsidR="00D411F9">
              <w:rPr>
                <w:noProof/>
                <w:webHidden/>
              </w:rPr>
              <w:fldChar w:fldCharType="begin"/>
            </w:r>
            <w:r w:rsidR="00D411F9">
              <w:rPr>
                <w:noProof/>
                <w:webHidden/>
              </w:rPr>
              <w:instrText xml:space="preserve"> PAGEREF _Toc77901184 \h </w:instrText>
            </w:r>
            <w:r w:rsidR="00D411F9">
              <w:rPr>
                <w:noProof/>
                <w:webHidden/>
              </w:rPr>
            </w:r>
            <w:r w:rsidR="00D411F9">
              <w:rPr>
                <w:noProof/>
                <w:webHidden/>
              </w:rPr>
              <w:fldChar w:fldCharType="separate"/>
            </w:r>
            <w:r w:rsidR="00D411F9">
              <w:rPr>
                <w:noProof/>
                <w:webHidden/>
              </w:rPr>
              <w:t>11</w:t>
            </w:r>
            <w:r w:rsidR="00D411F9">
              <w:rPr>
                <w:noProof/>
                <w:webHidden/>
              </w:rPr>
              <w:fldChar w:fldCharType="end"/>
            </w:r>
          </w:hyperlink>
        </w:p>
        <w:p w14:paraId="718A7F43" w14:textId="641526EA" w:rsidR="00D411F9" w:rsidRDefault="0043749E">
          <w:pPr>
            <w:pStyle w:val="TOC2"/>
            <w:tabs>
              <w:tab w:val="right" w:leader="dot" w:pos="9350"/>
            </w:tabs>
            <w:rPr>
              <w:rFonts w:eastAsiaTheme="minorEastAsia"/>
              <w:noProof/>
              <w:lang w:val="en-CA" w:eastAsia="en-CA"/>
            </w:rPr>
          </w:pPr>
          <w:hyperlink w:anchor="_Toc77901185" w:history="1">
            <w:r w:rsidR="00D411F9" w:rsidRPr="00F11776">
              <w:rPr>
                <w:rStyle w:val="Hyperlink"/>
                <w:rFonts w:ascii="Arial" w:hAnsi="Arial" w:cs="Arial"/>
                <w:noProof/>
                <w:lang w:eastAsia="en-CA"/>
              </w:rPr>
              <w:t>Physical and Environmental Security</w:t>
            </w:r>
            <w:r w:rsidR="00D411F9">
              <w:rPr>
                <w:noProof/>
                <w:webHidden/>
              </w:rPr>
              <w:tab/>
            </w:r>
            <w:r w:rsidR="00D411F9">
              <w:rPr>
                <w:noProof/>
                <w:webHidden/>
              </w:rPr>
              <w:fldChar w:fldCharType="begin"/>
            </w:r>
            <w:r w:rsidR="00D411F9">
              <w:rPr>
                <w:noProof/>
                <w:webHidden/>
              </w:rPr>
              <w:instrText xml:space="preserve"> PAGEREF _Toc77901185 \h </w:instrText>
            </w:r>
            <w:r w:rsidR="00D411F9">
              <w:rPr>
                <w:noProof/>
                <w:webHidden/>
              </w:rPr>
            </w:r>
            <w:r w:rsidR="00D411F9">
              <w:rPr>
                <w:noProof/>
                <w:webHidden/>
              </w:rPr>
              <w:fldChar w:fldCharType="separate"/>
            </w:r>
            <w:r w:rsidR="00D411F9">
              <w:rPr>
                <w:noProof/>
                <w:webHidden/>
              </w:rPr>
              <w:t>11</w:t>
            </w:r>
            <w:r w:rsidR="00D411F9">
              <w:rPr>
                <w:noProof/>
                <w:webHidden/>
              </w:rPr>
              <w:fldChar w:fldCharType="end"/>
            </w:r>
          </w:hyperlink>
        </w:p>
        <w:p w14:paraId="6941108B" w14:textId="64D19312" w:rsidR="00D411F9" w:rsidRDefault="0043749E">
          <w:pPr>
            <w:pStyle w:val="TOC2"/>
            <w:tabs>
              <w:tab w:val="right" w:leader="dot" w:pos="9350"/>
            </w:tabs>
            <w:rPr>
              <w:rFonts w:eastAsiaTheme="minorEastAsia"/>
              <w:noProof/>
              <w:lang w:val="en-CA" w:eastAsia="en-CA"/>
            </w:rPr>
          </w:pPr>
          <w:hyperlink w:anchor="_Toc77901186" w:history="1">
            <w:r w:rsidR="00D411F9" w:rsidRPr="00F11776">
              <w:rPr>
                <w:rStyle w:val="Hyperlink"/>
                <w:noProof/>
                <w:lang w:eastAsia="en-CA"/>
              </w:rPr>
              <w:t>Operations Security</w:t>
            </w:r>
            <w:r w:rsidR="00D411F9">
              <w:rPr>
                <w:noProof/>
                <w:webHidden/>
              </w:rPr>
              <w:tab/>
            </w:r>
            <w:r w:rsidR="00D411F9">
              <w:rPr>
                <w:noProof/>
                <w:webHidden/>
              </w:rPr>
              <w:fldChar w:fldCharType="begin"/>
            </w:r>
            <w:r w:rsidR="00D411F9">
              <w:rPr>
                <w:noProof/>
                <w:webHidden/>
              </w:rPr>
              <w:instrText xml:space="preserve"> PAGEREF _Toc77901186 \h </w:instrText>
            </w:r>
            <w:r w:rsidR="00D411F9">
              <w:rPr>
                <w:noProof/>
                <w:webHidden/>
              </w:rPr>
            </w:r>
            <w:r w:rsidR="00D411F9">
              <w:rPr>
                <w:noProof/>
                <w:webHidden/>
              </w:rPr>
              <w:fldChar w:fldCharType="separate"/>
            </w:r>
            <w:r w:rsidR="00D411F9">
              <w:rPr>
                <w:noProof/>
                <w:webHidden/>
              </w:rPr>
              <w:t>11</w:t>
            </w:r>
            <w:r w:rsidR="00D411F9">
              <w:rPr>
                <w:noProof/>
                <w:webHidden/>
              </w:rPr>
              <w:fldChar w:fldCharType="end"/>
            </w:r>
          </w:hyperlink>
        </w:p>
        <w:p w14:paraId="00249139" w14:textId="79ED397B" w:rsidR="00D411F9" w:rsidRDefault="0043749E">
          <w:pPr>
            <w:pStyle w:val="TOC2"/>
            <w:tabs>
              <w:tab w:val="right" w:leader="dot" w:pos="9350"/>
            </w:tabs>
            <w:rPr>
              <w:rFonts w:eastAsiaTheme="minorEastAsia"/>
              <w:noProof/>
              <w:lang w:val="en-CA" w:eastAsia="en-CA"/>
            </w:rPr>
          </w:pPr>
          <w:hyperlink w:anchor="_Toc77901187" w:history="1">
            <w:r w:rsidR="00D411F9" w:rsidRPr="00F11776">
              <w:rPr>
                <w:rStyle w:val="Hyperlink"/>
                <w:noProof/>
                <w:lang w:eastAsia="en-CA"/>
              </w:rPr>
              <w:t>Communications Security</w:t>
            </w:r>
            <w:r w:rsidR="00D411F9">
              <w:rPr>
                <w:noProof/>
                <w:webHidden/>
              </w:rPr>
              <w:tab/>
            </w:r>
            <w:r w:rsidR="00D411F9">
              <w:rPr>
                <w:noProof/>
                <w:webHidden/>
              </w:rPr>
              <w:fldChar w:fldCharType="begin"/>
            </w:r>
            <w:r w:rsidR="00D411F9">
              <w:rPr>
                <w:noProof/>
                <w:webHidden/>
              </w:rPr>
              <w:instrText xml:space="preserve"> PAGEREF _Toc77901187 \h </w:instrText>
            </w:r>
            <w:r w:rsidR="00D411F9">
              <w:rPr>
                <w:noProof/>
                <w:webHidden/>
              </w:rPr>
            </w:r>
            <w:r w:rsidR="00D411F9">
              <w:rPr>
                <w:noProof/>
                <w:webHidden/>
              </w:rPr>
              <w:fldChar w:fldCharType="separate"/>
            </w:r>
            <w:r w:rsidR="00D411F9">
              <w:rPr>
                <w:noProof/>
                <w:webHidden/>
              </w:rPr>
              <w:t>12</w:t>
            </w:r>
            <w:r w:rsidR="00D411F9">
              <w:rPr>
                <w:noProof/>
                <w:webHidden/>
              </w:rPr>
              <w:fldChar w:fldCharType="end"/>
            </w:r>
          </w:hyperlink>
        </w:p>
        <w:p w14:paraId="15E3DA54" w14:textId="64DE128D" w:rsidR="00D411F9" w:rsidRDefault="0043749E">
          <w:pPr>
            <w:pStyle w:val="TOC2"/>
            <w:tabs>
              <w:tab w:val="right" w:leader="dot" w:pos="9350"/>
            </w:tabs>
            <w:rPr>
              <w:rFonts w:eastAsiaTheme="minorEastAsia"/>
              <w:noProof/>
              <w:lang w:val="en-CA" w:eastAsia="en-CA"/>
            </w:rPr>
          </w:pPr>
          <w:hyperlink w:anchor="_Toc77901188" w:history="1">
            <w:r w:rsidR="00D411F9" w:rsidRPr="00F11776">
              <w:rPr>
                <w:rStyle w:val="Hyperlink"/>
                <w:rFonts w:ascii="Arial" w:hAnsi="Arial" w:cs="Arial"/>
                <w:noProof/>
                <w:lang w:eastAsia="en-CA"/>
              </w:rPr>
              <w:t>System Acquisition, Development and Maintenance</w:t>
            </w:r>
            <w:r w:rsidR="00D411F9">
              <w:rPr>
                <w:noProof/>
                <w:webHidden/>
              </w:rPr>
              <w:tab/>
            </w:r>
            <w:r w:rsidR="00D411F9">
              <w:rPr>
                <w:noProof/>
                <w:webHidden/>
              </w:rPr>
              <w:fldChar w:fldCharType="begin"/>
            </w:r>
            <w:r w:rsidR="00D411F9">
              <w:rPr>
                <w:noProof/>
                <w:webHidden/>
              </w:rPr>
              <w:instrText xml:space="preserve"> PAGEREF _Toc77901188 \h </w:instrText>
            </w:r>
            <w:r w:rsidR="00D411F9">
              <w:rPr>
                <w:noProof/>
                <w:webHidden/>
              </w:rPr>
            </w:r>
            <w:r w:rsidR="00D411F9">
              <w:rPr>
                <w:noProof/>
                <w:webHidden/>
              </w:rPr>
              <w:fldChar w:fldCharType="separate"/>
            </w:r>
            <w:r w:rsidR="00D411F9">
              <w:rPr>
                <w:noProof/>
                <w:webHidden/>
              </w:rPr>
              <w:t>12</w:t>
            </w:r>
            <w:r w:rsidR="00D411F9">
              <w:rPr>
                <w:noProof/>
                <w:webHidden/>
              </w:rPr>
              <w:fldChar w:fldCharType="end"/>
            </w:r>
          </w:hyperlink>
        </w:p>
        <w:p w14:paraId="613B78D8" w14:textId="1D260F80" w:rsidR="00D411F9" w:rsidRDefault="0043749E">
          <w:pPr>
            <w:pStyle w:val="TOC2"/>
            <w:tabs>
              <w:tab w:val="right" w:leader="dot" w:pos="9350"/>
            </w:tabs>
            <w:rPr>
              <w:rFonts w:eastAsiaTheme="minorEastAsia"/>
              <w:noProof/>
              <w:lang w:val="en-CA" w:eastAsia="en-CA"/>
            </w:rPr>
          </w:pPr>
          <w:hyperlink w:anchor="_Toc77901189" w:history="1">
            <w:r w:rsidR="00D411F9" w:rsidRPr="00F11776">
              <w:rPr>
                <w:rStyle w:val="Hyperlink"/>
                <w:rFonts w:ascii="Arial" w:hAnsi="Arial" w:cs="Arial"/>
                <w:noProof/>
                <w:lang w:eastAsia="en-CA"/>
              </w:rPr>
              <w:t>Supplier Risks</w:t>
            </w:r>
            <w:r w:rsidR="00D411F9">
              <w:rPr>
                <w:noProof/>
                <w:webHidden/>
              </w:rPr>
              <w:tab/>
            </w:r>
            <w:r w:rsidR="00D411F9">
              <w:rPr>
                <w:noProof/>
                <w:webHidden/>
              </w:rPr>
              <w:fldChar w:fldCharType="begin"/>
            </w:r>
            <w:r w:rsidR="00D411F9">
              <w:rPr>
                <w:noProof/>
                <w:webHidden/>
              </w:rPr>
              <w:instrText xml:space="preserve"> PAGEREF _Toc77901189 \h </w:instrText>
            </w:r>
            <w:r w:rsidR="00D411F9">
              <w:rPr>
                <w:noProof/>
                <w:webHidden/>
              </w:rPr>
            </w:r>
            <w:r w:rsidR="00D411F9">
              <w:rPr>
                <w:noProof/>
                <w:webHidden/>
              </w:rPr>
              <w:fldChar w:fldCharType="separate"/>
            </w:r>
            <w:r w:rsidR="00D411F9">
              <w:rPr>
                <w:noProof/>
                <w:webHidden/>
              </w:rPr>
              <w:t>12</w:t>
            </w:r>
            <w:r w:rsidR="00D411F9">
              <w:rPr>
                <w:noProof/>
                <w:webHidden/>
              </w:rPr>
              <w:fldChar w:fldCharType="end"/>
            </w:r>
          </w:hyperlink>
        </w:p>
        <w:p w14:paraId="4197E4BF" w14:textId="625A6670" w:rsidR="00D411F9" w:rsidRDefault="0043749E">
          <w:pPr>
            <w:pStyle w:val="TOC2"/>
            <w:tabs>
              <w:tab w:val="right" w:leader="dot" w:pos="9350"/>
            </w:tabs>
            <w:rPr>
              <w:rFonts w:eastAsiaTheme="minorEastAsia"/>
              <w:noProof/>
              <w:lang w:val="en-CA" w:eastAsia="en-CA"/>
            </w:rPr>
          </w:pPr>
          <w:hyperlink w:anchor="_Toc77901190" w:history="1">
            <w:r w:rsidR="00D411F9" w:rsidRPr="00F11776">
              <w:rPr>
                <w:rStyle w:val="Hyperlink"/>
                <w:rFonts w:ascii="Arial" w:hAnsi="Arial" w:cs="Arial"/>
                <w:noProof/>
                <w:lang w:eastAsia="en-CA"/>
              </w:rPr>
              <w:t>Business Continuity Planning</w:t>
            </w:r>
            <w:r w:rsidR="00D411F9">
              <w:rPr>
                <w:noProof/>
                <w:webHidden/>
              </w:rPr>
              <w:tab/>
            </w:r>
            <w:r w:rsidR="00D411F9">
              <w:rPr>
                <w:noProof/>
                <w:webHidden/>
              </w:rPr>
              <w:fldChar w:fldCharType="begin"/>
            </w:r>
            <w:r w:rsidR="00D411F9">
              <w:rPr>
                <w:noProof/>
                <w:webHidden/>
              </w:rPr>
              <w:instrText xml:space="preserve"> PAGEREF _Toc77901190 \h </w:instrText>
            </w:r>
            <w:r w:rsidR="00D411F9">
              <w:rPr>
                <w:noProof/>
                <w:webHidden/>
              </w:rPr>
            </w:r>
            <w:r w:rsidR="00D411F9">
              <w:rPr>
                <w:noProof/>
                <w:webHidden/>
              </w:rPr>
              <w:fldChar w:fldCharType="separate"/>
            </w:r>
            <w:r w:rsidR="00D411F9">
              <w:rPr>
                <w:noProof/>
                <w:webHidden/>
              </w:rPr>
              <w:t>12</w:t>
            </w:r>
            <w:r w:rsidR="00D411F9">
              <w:rPr>
                <w:noProof/>
                <w:webHidden/>
              </w:rPr>
              <w:fldChar w:fldCharType="end"/>
            </w:r>
          </w:hyperlink>
        </w:p>
        <w:p w14:paraId="7B2F3D1D" w14:textId="2E17F803" w:rsidR="00D411F9" w:rsidRDefault="0043749E">
          <w:pPr>
            <w:pStyle w:val="TOC2"/>
            <w:tabs>
              <w:tab w:val="right" w:leader="dot" w:pos="9350"/>
            </w:tabs>
            <w:rPr>
              <w:rFonts w:eastAsiaTheme="minorEastAsia"/>
              <w:noProof/>
              <w:lang w:val="en-CA" w:eastAsia="en-CA"/>
            </w:rPr>
          </w:pPr>
          <w:hyperlink w:anchor="_Toc77901191" w:history="1">
            <w:r w:rsidR="00D411F9" w:rsidRPr="00F11776">
              <w:rPr>
                <w:rStyle w:val="Hyperlink"/>
                <w:rFonts w:ascii="Arial" w:hAnsi="Arial" w:cs="Arial"/>
                <w:noProof/>
                <w:lang w:eastAsia="en-CA"/>
              </w:rPr>
              <w:t>Security Compliance</w:t>
            </w:r>
            <w:r w:rsidR="00D411F9">
              <w:rPr>
                <w:noProof/>
                <w:webHidden/>
              </w:rPr>
              <w:tab/>
            </w:r>
            <w:r w:rsidR="00D411F9">
              <w:rPr>
                <w:noProof/>
                <w:webHidden/>
              </w:rPr>
              <w:fldChar w:fldCharType="begin"/>
            </w:r>
            <w:r w:rsidR="00D411F9">
              <w:rPr>
                <w:noProof/>
                <w:webHidden/>
              </w:rPr>
              <w:instrText xml:space="preserve"> PAGEREF _Toc77901191 \h </w:instrText>
            </w:r>
            <w:r w:rsidR="00D411F9">
              <w:rPr>
                <w:noProof/>
                <w:webHidden/>
              </w:rPr>
            </w:r>
            <w:r w:rsidR="00D411F9">
              <w:rPr>
                <w:noProof/>
                <w:webHidden/>
              </w:rPr>
              <w:fldChar w:fldCharType="separate"/>
            </w:r>
            <w:r w:rsidR="00D411F9">
              <w:rPr>
                <w:noProof/>
                <w:webHidden/>
              </w:rPr>
              <w:t>12</w:t>
            </w:r>
            <w:r w:rsidR="00D411F9">
              <w:rPr>
                <w:noProof/>
                <w:webHidden/>
              </w:rPr>
              <w:fldChar w:fldCharType="end"/>
            </w:r>
          </w:hyperlink>
        </w:p>
        <w:p w14:paraId="5E48778C" w14:textId="5723C389" w:rsidR="00D411F9" w:rsidRDefault="0043749E">
          <w:pPr>
            <w:pStyle w:val="TOC2"/>
            <w:tabs>
              <w:tab w:val="right" w:leader="dot" w:pos="9350"/>
            </w:tabs>
            <w:rPr>
              <w:rFonts w:eastAsiaTheme="minorEastAsia"/>
              <w:noProof/>
              <w:lang w:val="en-CA" w:eastAsia="en-CA"/>
            </w:rPr>
          </w:pPr>
          <w:hyperlink w:anchor="_Toc77901192" w:history="1">
            <w:r w:rsidR="00D411F9" w:rsidRPr="00F11776">
              <w:rPr>
                <w:rStyle w:val="Hyperlink"/>
                <w:rFonts w:ascii="Arial" w:hAnsi="Arial" w:cs="Arial"/>
                <w:noProof/>
                <w:lang w:eastAsia="en-CA"/>
              </w:rPr>
              <w:t>Security Risk Management</w:t>
            </w:r>
            <w:r w:rsidR="00D411F9">
              <w:rPr>
                <w:noProof/>
                <w:webHidden/>
              </w:rPr>
              <w:tab/>
            </w:r>
            <w:r w:rsidR="00D411F9">
              <w:rPr>
                <w:noProof/>
                <w:webHidden/>
              </w:rPr>
              <w:fldChar w:fldCharType="begin"/>
            </w:r>
            <w:r w:rsidR="00D411F9">
              <w:rPr>
                <w:noProof/>
                <w:webHidden/>
              </w:rPr>
              <w:instrText xml:space="preserve"> PAGEREF _Toc77901192 \h </w:instrText>
            </w:r>
            <w:r w:rsidR="00D411F9">
              <w:rPr>
                <w:noProof/>
                <w:webHidden/>
              </w:rPr>
            </w:r>
            <w:r w:rsidR="00D411F9">
              <w:rPr>
                <w:noProof/>
                <w:webHidden/>
              </w:rPr>
              <w:fldChar w:fldCharType="separate"/>
            </w:r>
            <w:r w:rsidR="00D411F9">
              <w:rPr>
                <w:noProof/>
                <w:webHidden/>
              </w:rPr>
              <w:t>12</w:t>
            </w:r>
            <w:r w:rsidR="00D411F9">
              <w:rPr>
                <w:noProof/>
                <w:webHidden/>
              </w:rPr>
              <w:fldChar w:fldCharType="end"/>
            </w:r>
          </w:hyperlink>
        </w:p>
        <w:p w14:paraId="03F145D5" w14:textId="5057ECE0" w:rsidR="00075C18" w:rsidRPr="00B12B5D" w:rsidRDefault="00075C18">
          <w:pPr>
            <w:rPr>
              <w:lang w:val="en-CA"/>
            </w:rPr>
          </w:pPr>
          <w:r w:rsidRPr="00B12B5D">
            <w:rPr>
              <w:b/>
              <w:bCs/>
              <w:noProof/>
              <w:lang w:val="en-CA"/>
            </w:rPr>
            <w:fldChar w:fldCharType="end"/>
          </w:r>
        </w:p>
      </w:sdtContent>
    </w:sdt>
    <w:p w14:paraId="125018DB" w14:textId="17C8255B" w:rsidR="00075C18" w:rsidRPr="00B12B5D" w:rsidRDefault="00075C18" w:rsidP="00075C18">
      <w:pPr>
        <w:pStyle w:val="Heading1"/>
        <w:rPr>
          <w:lang w:val="en-CA" w:eastAsia="en-CA"/>
        </w:rPr>
      </w:pPr>
      <w:r w:rsidRPr="00B12B5D">
        <w:rPr>
          <w:lang w:val="en-CA" w:eastAsia="en-CA"/>
        </w:rPr>
        <w:br w:type="page"/>
      </w:r>
    </w:p>
    <w:p w14:paraId="4A92A847" w14:textId="6DC9AB59" w:rsidR="00033297" w:rsidRPr="00B12B5D" w:rsidRDefault="00B931BA" w:rsidP="00B931BA">
      <w:pPr>
        <w:pStyle w:val="Heading1"/>
        <w:rPr>
          <w:rFonts w:ascii="Arial" w:hAnsi="Arial"/>
          <w:lang w:val="en-CA" w:eastAsia="en-CA"/>
        </w:rPr>
      </w:pPr>
      <w:bookmarkStart w:id="0" w:name="_Toc77901166"/>
      <w:r w:rsidRPr="00B12B5D">
        <w:rPr>
          <w:rFonts w:ascii="Arial" w:hAnsi="Arial"/>
          <w:lang w:val="en-CA" w:eastAsia="en-CA"/>
        </w:rPr>
        <w:lastRenderedPageBreak/>
        <w:t>Listing of Templates</w:t>
      </w:r>
      <w:r w:rsidR="00075C18" w:rsidRPr="00B12B5D">
        <w:rPr>
          <w:rFonts w:ascii="Arial" w:hAnsi="Arial"/>
          <w:lang w:val="en-CA" w:eastAsia="en-CA"/>
        </w:rPr>
        <w:t xml:space="preserve"> in Package</w:t>
      </w:r>
      <w:bookmarkEnd w:id="0"/>
    </w:p>
    <w:p w14:paraId="1CEBF577" w14:textId="77777777" w:rsidR="00033297" w:rsidRPr="00B12B5D" w:rsidRDefault="00033297" w:rsidP="00033297">
      <w:pPr>
        <w:tabs>
          <w:tab w:val="left" w:pos="1980"/>
        </w:tabs>
        <w:rPr>
          <w:rFonts w:ascii="Arial" w:hAnsi="Arial" w:cs="Arial"/>
          <w:b/>
          <w:bCs/>
          <w:sz w:val="21"/>
          <w:szCs w:val="21"/>
          <w:lang w:val="en-CA" w:eastAsia="en-CA"/>
        </w:rPr>
      </w:pPr>
      <w:r w:rsidRPr="00B12B5D">
        <w:rPr>
          <w:rFonts w:ascii="Arial" w:hAnsi="Arial" w:cs="Arial"/>
          <w:b/>
          <w:bCs/>
          <w:sz w:val="21"/>
          <w:szCs w:val="21"/>
          <w:lang w:val="en-CA" w:eastAsia="en-CA"/>
        </w:rPr>
        <w:t>Policies</w:t>
      </w:r>
    </w:p>
    <w:p w14:paraId="6C9F4AA1" w14:textId="77777777"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Information Security Policy</w:t>
      </w:r>
    </w:p>
    <w:p w14:paraId="0ACA9AB8" w14:textId="42962E28" w:rsidR="0083526A"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Acceptable Use Policy</w:t>
      </w:r>
    </w:p>
    <w:p w14:paraId="7A58E00E" w14:textId="77777777" w:rsidR="00033297" w:rsidRPr="00B12B5D" w:rsidRDefault="00033297" w:rsidP="00033297">
      <w:pPr>
        <w:tabs>
          <w:tab w:val="left" w:pos="1980"/>
        </w:tabs>
        <w:rPr>
          <w:rFonts w:ascii="Arial" w:hAnsi="Arial" w:cs="Arial"/>
          <w:sz w:val="21"/>
          <w:szCs w:val="21"/>
          <w:lang w:val="en-CA" w:eastAsia="en-CA"/>
        </w:rPr>
      </w:pPr>
    </w:p>
    <w:p w14:paraId="1A6689A8" w14:textId="47C703A8" w:rsidR="00033297" w:rsidRPr="00B12B5D" w:rsidRDefault="00033297" w:rsidP="00033297">
      <w:pPr>
        <w:tabs>
          <w:tab w:val="left" w:pos="1980"/>
        </w:tabs>
        <w:rPr>
          <w:rFonts w:ascii="Arial" w:hAnsi="Arial" w:cs="Arial"/>
          <w:b/>
          <w:bCs/>
          <w:sz w:val="21"/>
          <w:szCs w:val="21"/>
          <w:lang w:val="en-CA" w:eastAsia="en-CA"/>
        </w:rPr>
      </w:pPr>
      <w:r w:rsidRPr="00B12B5D">
        <w:rPr>
          <w:rFonts w:ascii="Arial" w:hAnsi="Arial" w:cs="Arial"/>
          <w:b/>
          <w:bCs/>
          <w:sz w:val="21"/>
          <w:szCs w:val="21"/>
          <w:lang w:val="en-CA" w:eastAsia="en-CA"/>
        </w:rPr>
        <w:t>Supporting Security Policies</w:t>
      </w:r>
    </w:p>
    <w:p w14:paraId="38E41C13" w14:textId="39BFA1FA"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Organization of Information Security</w:t>
      </w:r>
    </w:p>
    <w:p w14:paraId="07B5B6BC" w14:textId="7184E0F0"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Human Resource Security</w:t>
      </w:r>
    </w:p>
    <w:p w14:paraId="11B658E4" w14:textId="1A608027"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Asset Management</w:t>
      </w:r>
    </w:p>
    <w:p w14:paraId="03210654" w14:textId="45027964"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Access Control</w:t>
      </w:r>
    </w:p>
    <w:p w14:paraId="0AF7C3AE" w14:textId="752BB543"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Cryptography</w:t>
      </w:r>
    </w:p>
    <w:p w14:paraId="28D5C267" w14:textId="17E78A39"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Physical and Environmental Security</w:t>
      </w:r>
    </w:p>
    <w:p w14:paraId="28AE6C79" w14:textId="710EDBDD"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Operations Security</w:t>
      </w:r>
    </w:p>
    <w:p w14:paraId="6215A77E" w14:textId="76086A6C"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Communications Security</w:t>
      </w:r>
    </w:p>
    <w:p w14:paraId="3BE7A73F" w14:textId="0180A03F"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System Acquisition, Development and Maintenance</w:t>
      </w:r>
    </w:p>
    <w:p w14:paraId="3E904244" w14:textId="18E32D48"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Supplier Risks</w:t>
      </w:r>
    </w:p>
    <w:p w14:paraId="5E4CEC0F" w14:textId="370B1F6E"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Business Continuity Planning</w:t>
      </w:r>
    </w:p>
    <w:p w14:paraId="40C1980D" w14:textId="3610C18C"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Security Compliance</w:t>
      </w:r>
    </w:p>
    <w:p w14:paraId="3BDDFA04" w14:textId="65222866" w:rsidR="00033297" w:rsidRPr="00B12B5D" w:rsidRDefault="00033297"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Security Risk Management</w:t>
      </w:r>
    </w:p>
    <w:p w14:paraId="6A74C438" w14:textId="1C987927" w:rsidR="00B931BA" w:rsidRPr="00B12B5D" w:rsidRDefault="00B931BA" w:rsidP="00033297">
      <w:pPr>
        <w:tabs>
          <w:tab w:val="left" w:pos="1980"/>
        </w:tabs>
        <w:rPr>
          <w:rFonts w:ascii="Arial" w:hAnsi="Arial" w:cs="Arial"/>
          <w:sz w:val="21"/>
          <w:szCs w:val="21"/>
          <w:lang w:val="en-CA" w:eastAsia="en-CA"/>
        </w:rPr>
      </w:pPr>
    </w:p>
    <w:p w14:paraId="206C9AB9" w14:textId="51FB96AE" w:rsidR="00B931BA" w:rsidRPr="00B12B5D" w:rsidRDefault="00B931BA" w:rsidP="00033297">
      <w:pPr>
        <w:tabs>
          <w:tab w:val="left" w:pos="1980"/>
        </w:tabs>
        <w:rPr>
          <w:rFonts w:ascii="Arial" w:hAnsi="Arial" w:cs="Arial"/>
          <w:b/>
          <w:bCs/>
          <w:sz w:val="21"/>
          <w:szCs w:val="21"/>
          <w:lang w:val="en-CA" w:eastAsia="en-CA"/>
        </w:rPr>
      </w:pPr>
      <w:r w:rsidRPr="00B12B5D">
        <w:rPr>
          <w:rFonts w:ascii="Arial" w:hAnsi="Arial" w:cs="Arial"/>
          <w:b/>
          <w:bCs/>
          <w:sz w:val="21"/>
          <w:szCs w:val="21"/>
          <w:lang w:val="en-CA" w:eastAsia="en-CA"/>
        </w:rPr>
        <w:t>Templates</w:t>
      </w:r>
      <w:r w:rsidR="00D06082" w:rsidRPr="00B12B5D">
        <w:rPr>
          <w:rFonts w:ascii="Arial" w:hAnsi="Arial" w:cs="Arial"/>
          <w:b/>
          <w:bCs/>
          <w:sz w:val="21"/>
          <w:szCs w:val="21"/>
          <w:lang w:val="en-CA" w:eastAsia="en-CA"/>
        </w:rPr>
        <w:t xml:space="preserve"> and Examples</w:t>
      </w:r>
    </w:p>
    <w:p w14:paraId="7D35DBFD" w14:textId="195A7396" w:rsidR="00874E69" w:rsidRPr="00B12B5D" w:rsidRDefault="00B931BA" w:rsidP="00033297">
      <w:pPr>
        <w:tabs>
          <w:tab w:val="left" w:pos="1980"/>
        </w:tabs>
        <w:rPr>
          <w:rFonts w:ascii="Arial" w:hAnsi="Arial" w:cs="Arial"/>
          <w:sz w:val="21"/>
          <w:szCs w:val="21"/>
          <w:lang w:val="en-CA" w:eastAsia="en-CA"/>
        </w:rPr>
      </w:pPr>
      <w:r w:rsidRPr="00B12B5D">
        <w:rPr>
          <w:rFonts w:ascii="Arial" w:hAnsi="Arial" w:cs="Arial"/>
          <w:sz w:val="21"/>
          <w:szCs w:val="21"/>
          <w:lang w:val="en-CA" w:eastAsia="en-CA"/>
        </w:rPr>
        <w:t>Sample Cybersecurity RACI Matrix</w:t>
      </w:r>
    </w:p>
    <w:p w14:paraId="6D375D36" w14:textId="77777777" w:rsidR="00075C18" w:rsidRPr="00B12B5D" w:rsidRDefault="00075C18">
      <w:pPr>
        <w:widowControl/>
        <w:spacing w:before="0" w:after="160" w:line="259" w:lineRule="auto"/>
        <w:rPr>
          <w:rFonts w:ascii="Arial" w:hAnsi="Arial" w:cs="Arial"/>
          <w:b/>
          <w:color w:val="E02E3B"/>
          <w:sz w:val="32"/>
          <w:szCs w:val="32"/>
          <w:lang w:val="en-CA" w:eastAsia="en-CA"/>
        </w:rPr>
      </w:pPr>
      <w:r w:rsidRPr="00B12B5D">
        <w:rPr>
          <w:rFonts w:ascii="Arial" w:hAnsi="Arial"/>
          <w:lang w:val="en-CA" w:eastAsia="en-CA"/>
        </w:rPr>
        <w:br w:type="page"/>
      </w:r>
    </w:p>
    <w:p w14:paraId="0C770D5F" w14:textId="2D067EB3" w:rsidR="0057395C" w:rsidRPr="00B12B5D" w:rsidRDefault="0057395C" w:rsidP="0083526A">
      <w:pPr>
        <w:pStyle w:val="Heading1"/>
        <w:rPr>
          <w:rFonts w:ascii="Arial" w:hAnsi="Arial"/>
          <w:lang w:val="en-CA" w:eastAsia="en-CA"/>
        </w:rPr>
      </w:pPr>
      <w:bookmarkStart w:id="1" w:name="_Toc77901167"/>
      <w:r w:rsidRPr="00B12B5D">
        <w:rPr>
          <w:rFonts w:ascii="Arial" w:hAnsi="Arial"/>
          <w:lang w:val="en-CA" w:eastAsia="en-CA"/>
        </w:rPr>
        <w:lastRenderedPageBreak/>
        <w:t>Background</w:t>
      </w:r>
      <w:bookmarkEnd w:id="1"/>
    </w:p>
    <w:p w14:paraId="2CEB6C50" w14:textId="35E05DFA" w:rsidR="0057395C" w:rsidRPr="000C1DE6" w:rsidRDefault="00B931BA" w:rsidP="00033297">
      <w:pPr>
        <w:tabs>
          <w:tab w:val="left" w:pos="1980"/>
        </w:tabs>
        <w:rPr>
          <w:rFonts w:ascii="Arial" w:hAnsi="Arial" w:cs="Arial"/>
          <w:lang w:val="en-CA" w:eastAsia="en-CA"/>
        </w:rPr>
      </w:pPr>
      <w:r w:rsidRPr="000C1DE6">
        <w:rPr>
          <w:rFonts w:ascii="Arial" w:hAnsi="Arial" w:cs="Arial"/>
          <w:lang w:val="en-CA" w:eastAsia="en-CA"/>
        </w:rPr>
        <w:t xml:space="preserve">In 2021, Canada Health Infoway embarked on a project to provide templates for cybersecurity/ information security policies in conjunction with the security firm iSecurity (a Calian company). The goal of these templates is to provide healthcare organizations in Canada with a </w:t>
      </w:r>
      <w:r w:rsidR="000C1DE6" w:rsidRPr="000C1DE6">
        <w:rPr>
          <w:rFonts w:ascii="Arial" w:hAnsi="Arial" w:cs="Arial"/>
          <w:lang w:val="en-CA" w:eastAsia="en-CA"/>
        </w:rPr>
        <w:t>foundation</w:t>
      </w:r>
      <w:r w:rsidRPr="000C1DE6">
        <w:rPr>
          <w:rFonts w:ascii="Arial" w:hAnsi="Arial" w:cs="Arial"/>
          <w:lang w:val="en-CA" w:eastAsia="en-CA"/>
        </w:rPr>
        <w:t xml:space="preserve"> for </w:t>
      </w:r>
      <w:r w:rsidR="000C1DE6" w:rsidRPr="000C1DE6">
        <w:rPr>
          <w:rFonts w:ascii="Arial" w:hAnsi="Arial" w:cs="Arial"/>
          <w:lang w:val="en-CA" w:eastAsia="en-CA"/>
        </w:rPr>
        <w:t>implementing</w:t>
      </w:r>
      <w:r w:rsidRPr="000C1DE6">
        <w:rPr>
          <w:rFonts w:ascii="Arial" w:hAnsi="Arial" w:cs="Arial"/>
          <w:lang w:val="en-CA" w:eastAsia="en-CA"/>
        </w:rPr>
        <w:t xml:space="preserve"> a comprehensive security program based on internationally recognized standards and best practices. </w:t>
      </w:r>
      <w:r w:rsidR="0057395C" w:rsidRPr="000C1DE6">
        <w:rPr>
          <w:rFonts w:ascii="Arial" w:hAnsi="Arial" w:cs="Arial"/>
          <w:lang w:val="en-CA" w:eastAsia="en-CA"/>
        </w:rPr>
        <w:t>Th</w:t>
      </w:r>
      <w:r w:rsidRPr="000C1DE6">
        <w:rPr>
          <w:rFonts w:ascii="Arial" w:hAnsi="Arial" w:cs="Arial"/>
          <w:lang w:val="en-CA" w:eastAsia="en-CA"/>
        </w:rPr>
        <w:t>e</w:t>
      </w:r>
      <w:r w:rsidR="0057395C" w:rsidRPr="000C1DE6">
        <w:rPr>
          <w:rFonts w:ascii="Arial" w:hAnsi="Arial" w:cs="Arial"/>
          <w:lang w:val="en-CA" w:eastAsia="en-CA"/>
        </w:rPr>
        <w:t xml:space="preserve"> templates are based primarily on ISO27001, with mapping to the NIST 800-53 control framework and enhancements based on best practices.</w:t>
      </w:r>
    </w:p>
    <w:p w14:paraId="3D2889ED" w14:textId="4A86C53B" w:rsidR="0057395C" w:rsidRPr="00B12B5D" w:rsidRDefault="0083526A" w:rsidP="0083526A">
      <w:pPr>
        <w:pStyle w:val="Heading1"/>
        <w:rPr>
          <w:rFonts w:ascii="Arial" w:hAnsi="Arial"/>
          <w:lang w:val="en-CA" w:eastAsia="en-CA"/>
        </w:rPr>
      </w:pPr>
      <w:bookmarkStart w:id="2" w:name="_Toc77901168"/>
      <w:r w:rsidRPr="00B12B5D">
        <w:rPr>
          <w:rFonts w:ascii="Arial" w:hAnsi="Arial"/>
          <w:lang w:val="en-CA" w:eastAsia="en-CA"/>
        </w:rPr>
        <w:t xml:space="preserve">General </w:t>
      </w:r>
      <w:r w:rsidR="00874E69" w:rsidRPr="00B12B5D">
        <w:rPr>
          <w:rFonts w:ascii="Arial" w:hAnsi="Arial"/>
          <w:lang w:val="en-CA" w:eastAsia="en-CA"/>
        </w:rPr>
        <w:t>Implementation Guidance</w:t>
      </w:r>
      <w:bookmarkEnd w:id="2"/>
    </w:p>
    <w:p w14:paraId="2F49487E" w14:textId="5DB7F2E7" w:rsidR="00B931BA" w:rsidRPr="00B12B5D" w:rsidRDefault="00B931BA" w:rsidP="00B931BA">
      <w:pPr>
        <w:pStyle w:val="Body"/>
        <w:rPr>
          <w:rFonts w:ascii="Arial" w:hAnsi="Arial" w:cs="Arial"/>
          <w:lang w:val="en-CA" w:eastAsia="en-CA"/>
        </w:rPr>
      </w:pPr>
      <w:r w:rsidRPr="00B12B5D">
        <w:rPr>
          <w:rFonts w:ascii="Arial" w:hAnsi="Arial" w:cs="Arial"/>
          <w:lang w:val="en-CA" w:eastAsia="en-CA"/>
        </w:rPr>
        <w:t>Implementing a suite of policies is a difficult task, but the process can be made much easier by following the guidance provided here.</w:t>
      </w:r>
    </w:p>
    <w:p w14:paraId="765349C4" w14:textId="07262B58" w:rsidR="00B931BA" w:rsidRPr="00B12B5D" w:rsidRDefault="00B931BA" w:rsidP="00B931BA">
      <w:pPr>
        <w:pStyle w:val="Heading2"/>
        <w:rPr>
          <w:rFonts w:ascii="Arial" w:hAnsi="Arial" w:cs="Arial"/>
          <w:lang w:eastAsia="en-CA"/>
        </w:rPr>
      </w:pPr>
      <w:bookmarkStart w:id="3" w:name="_Toc77901169"/>
      <w:r w:rsidRPr="00B12B5D">
        <w:rPr>
          <w:rFonts w:ascii="Arial" w:hAnsi="Arial" w:cs="Arial"/>
          <w:lang w:eastAsia="en-CA"/>
        </w:rPr>
        <w:t>Stakeholder Identification</w:t>
      </w:r>
      <w:bookmarkEnd w:id="3"/>
    </w:p>
    <w:p w14:paraId="7DECE272" w14:textId="24FE54DC" w:rsidR="00B931BA" w:rsidRPr="00B12B5D" w:rsidRDefault="00B931BA" w:rsidP="00B931BA">
      <w:pPr>
        <w:pStyle w:val="Body"/>
        <w:rPr>
          <w:rFonts w:ascii="Arial" w:hAnsi="Arial" w:cs="Arial"/>
          <w:lang w:val="en-CA" w:eastAsia="en-CA"/>
        </w:rPr>
      </w:pPr>
      <w:r w:rsidRPr="00B12B5D">
        <w:rPr>
          <w:rFonts w:ascii="Arial" w:hAnsi="Arial" w:cs="Arial"/>
          <w:lang w:val="en-CA" w:eastAsia="en-CA"/>
        </w:rPr>
        <w:t xml:space="preserve">Securing information </w:t>
      </w:r>
      <w:r w:rsidR="00D55B6E" w:rsidRPr="00B12B5D">
        <w:rPr>
          <w:rFonts w:ascii="Arial" w:hAnsi="Arial" w:cs="Arial"/>
          <w:lang w:val="en-CA" w:eastAsia="en-CA"/>
        </w:rPr>
        <w:t xml:space="preserve">and technology assets </w:t>
      </w:r>
      <w:r w:rsidRPr="00B12B5D">
        <w:rPr>
          <w:rFonts w:ascii="Arial" w:hAnsi="Arial" w:cs="Arial"/>
          <w:lang w:val="en-CA" w:eastAsia="en-CA"/>
        </w:rPr>
        <w:t>requires the participation of stakeholders across the organization and is most successful when the leadership team understands the importance of the program and their roles in security. As such, stakeholders from across the organization’s functions, such as Operations, IT, Risk and Compliance, Human Resources, Legal and so on, should be engaged from the outset.</w:t>
      </w:r>
    </w:p>
    <w:p w14:paraId="2CC16213" w14:textId="6E53EE9E" w:rsidR="00B931BA" w:rsidRPr="00B12B5D" w:rsidRDefault="00B931BA" w:rsidP="00B931BA">
      <w:pPr>
        <w:pStyle w:val="Body"/>
        <w:rPr>
          <w:rFonts w:ascii="Arial" w:hAnsi="Arial" w:cs="Arial"/>
          <w:lang w:val="en-CA" w:eastAsia="en-CA"/>
        </w:rPr>
      </w:pPr>
      <w:r w:rsidRPr="00B12B5D">
        <w:rPr>
          <w:rFonts w:ascii="Arial" w:hAnsi="Arial" w:cs="Arial"/>
          <w:lang w:val="en-CA" w:eastAsia="en-CA"/>
        </w:rPr>
        <w:t>Starting with the Information Security Policy, with its high-level description of roles and responsibilities, along with the Organization of Information Security Support Policy, will lay the groundwork for ownership of the remaining policies. A sample RACI matrix to further support decisions around ownership is included</w:t>
      </w:r>
      <w:r w:rsidR="00D55B6E" w:rsidRPr="00B12B5D">
        <w:rPr>
          <w:rFonts w:ascii="Arial" w:hAnsi="Arial" w:cs="Arial"/>
          <w:lang w:val="en-CA" w:eastAsia="en-CA"/>
        </w:rPr>
        <w:t xml:space="preserve"> in this package</w:t>
      </w:r>
      <w:r w:rsidRPr="00B12B5D">
        <w:rPr>
          <w:rFonts w:ascii="Arial" w:hAnsi="Arial" w:cs="Arial"/>
          <w:lang w:val="en-CA" w:eastAsia="en-CA"/>
        </w:rPr>
        <w:t>.</w:t>
      </w:r>
    </w:p>
    <w:p w14:paraId="74EE680C" w14:textId="199A54DC" w:rsidR="00B931BA" w:rsidRPr="00B12B5D" w:rsidRDefault="00670E74" w:rsidP="00B931BA">
      <w:pPr>
        <w:pStyle w:val="Heading2"/>
        <w:rPr>
          <w:rFonts w:ascii="Arial" w:hAnsi="Arial" w:cs="Arial"/>
          <w:lang w:eastAsia="en-CA"/>
        </w:rPr>
      </w:pPr>
      <w:bookmarkStart w:id="4" w:name="_Toc77901170"/>
      <w:r w:rsidRPr="00B12B5D">
        <w:rPr>
          <w:rFonts w:ascii="Arial" w:hAnsi="Arial" w:cs="Arial"/>
          <w:lang w:eastAsia="en-CA"/>
        </w:rPr>
        <w:t>Using Policies to Set a Target State</w:t>
      </w:r>
      <w:bookmarkEnd w:id="4"/>
    </w:p>
    <w:p w14:paraId="0C04472A" w14:textId="1FC6464C" w:rsidR="00B931BA" w:rsidRPr="00B12B5D" w:rsidRDefault="00D81B28" w:rsidP="00B931BA">
      <w:pPr>
        <w:pStyle w:val="Body"/>
        <w:rPr>
          <w:rFonts w:ascii="Arial" w:hAnsi="Arial" w:cs="Arial"/>
          <w:lang w:val="en-CA" w:eastAsia="en-CA"/>
        </w:rPr>
      </w:pPr>
      <w:r w:rsidRPr="00B12B5D">
        <w:rPr>
          <w:rFonts w:ascii="Arial" w:hAnsi="Arial" w:cs="Arial"/>
          <w:lang w:val="en-CA" w:eastAsia="en-CA"/>
        </w:rPr>
        <w:t xml:space="preserve">Setting policies can seem overwhelming, especially if they are comprehensive and the organization is unable to meet </w:t>
      </w:r>
      <w:proofErr w:type="gramStart"/>
      <w:r w:rsidR="00670E74" w:rsidRPr="00B12B5D">
        <w:rPr>
          <w:rFonts w:ascii="Arial" w:hAnsi="Arial" w:cs="Arial"/>
          <w:lang w:val="en-CA" w:eastAsia="en-CA"/>
        </w:rPr>
        <w:t>all</w:t>
      </w:r>
      <w:r w:rsidRPr="00B12B5D">
        <w:rPr>
          <w:rFonts w:ascii="Arial" w:hAnsi="Arial" w:cs="Arial"/>
          <w:lang w:val="en-CA" w:eastAsia="en-CA"/>
        </w:rPr>
        <w:t xml:space="preserve"> of</w:t>
      </w:r>
      <w:proofErr w:type="gramEnd"/>
      <w:r w:rsidRPr="00B12B5D">
        <w:rPr>
          <w:rFonts w:ascii="Arial" w:hAnsi="Arial" w:cs="Arial"/>
          <w:lang w:val="en-CA" w:eastAsia="en-CA"/>
        </w:rPr>
        <w:t xml:space="preserve"> the requirements from day one. This is okay though – treat the policies as the directive statements of where the organization’s leadership wants to </w:t>
      </w:r>
      <w:r w:rsidR="00670E74" w:rsidRPr="00B12B5D">
        <w:rPr>
          <w:rFonts w:ascii="Arial" w:hAnsi="Arial" w:cs="Arial"/>
          <w:lang w:val="en-CA" w:eastAsia="en-CA"/>
        </w:rPr>
        <w:t>be and</w:t>
      </w:r>
      <w:r w:rsidRPr="00B12B5D">
        <w:rPr>
          <w:rFonts w:ascii="Arial" w:hAnsi="Arial" w:cs="Arial"/>
          <w:lang w:val="en-CA" w:eastAsia="en-CA"/>
        </w:rPr>
        <w:t xml:space="preserve"> use a supplemental assessment to document the known gaps and to set a roadmap for achieving the target state.</w:t>
      </w:r>
    </w:p>
    <w:p w14:paraId="074BEDE4" w14:textId="638C05A1" w:rsidR="00D81B28" w:rsidRPr="00B12B5D" w:rsidRDefault="00D81B28" w:rsidP="00664E28">
      <w:pPr>
        <w:pStyle w:val="Heading2"/>
        <w:rPr>
          <w:rFonts w:ascii="Arial" w:hAnsi="Arial" w:cs="Arial"/>
          <w:lang w:eastAsia="en-CA"/>
        </w:rPr>
      </w:pPr>
      <w:bookmarkStart w:id="5" w:name="_Toc77901171"/>
      <w:r w:rsidRPr="00B12B5D">
        <w:rPr>
          <w:rFonts w:ascii="Arial" w:hAnsi="Arial" w:cs="Arial"/>
          <w:lang w:eastAsia="en-CA"/>
        </w:rPr>
        <w:t>Where to Start</w:t>
      </w:r>
      <w:bookmarkEnd w:id="5"/>
    </w:p>
    <w:p w14:paraId="0DC0E5B5" w14:textId="6A490303" w:rsidR="00D81B28" w:rsidRPr="00B12B5D" w:rsidRDefault="00D81B28" w:rsidP="00D81B28">
      <w:pPr>
        <w:pStyle w:val="Body"/>
        <w:rPr>
          <w:rFonts w:ascii="Arial" w:hAnsi="Arial" w:cs="Arial"/>
          <w:lang w:val="en-CA" w:eastAsia="en-CA"/>
        </w:rPr>
      </w:pPr>
      <w:r w:rsidRPr="00B12B5D">
        <w:rPr>
          <w:rFonts w:ascii="Arial" w:hAnsi="Arial" w:cs="Arial"/>
          <w:lang w:val="en-CA" w:eastAsia="en-CA"/>
        </w:rPr>
        <w:t>As mentioned in the discussion of stakeholder identification, the Information Security Policy is the first document to tackle. The second is the Acceptable Use Policy, which will set the tone for all personnel (including contractors) on expectations for protecting information and technology assets.</w:t>
      </w:r>
      <w:r w:rsidR="00D06082" w:rsidRPr="00B12B5D">
        <w:rPr>
          <w:rFonts w:ascii="Arial" w:hAnsi="Arial" w:cs="Arial"/>
          <w:lang w:val="en-CA" w:eastAsia="en-CA"/>
        </w:rPr>
        <w:t xml:space="preserve"> These two documents should be published in a location accessible to everyone in the organization, included in security training, and can be shared as evidence of your security program with outside organizations upon request.</w:t>
      </w:r>
    </w:p>
    <w:p w14:paraId="18C3CF58" w14:textId="683292B7" w:rsidR="00D81B28" w:rsidRPr="00B12B5D" w:rsidRDefault="00D81B28" w:rsidP="00D81B28">
      <w:pPr>
        <w:pStyle w:val="Body"/>
        <w:rPr>
          <w:rFonts w:ascii="Arial" w:hAnsi="Arial" w:cs="Arial"/>
          <w:lang w:val="en-CA" w:eastAsia="en-CA"/>
        </w:rPr>
      </w:pPr>
      <w:r w:rsidRPr="00B12B5D">
        <w:rPr>
          <w:rFonts w:ascii="Arial" w:hAnsi="Arial" w:cs="Arial"/>
          <w:lang w:val="en-CA" w:eastAsia="en-CA"/>
        </w:rPr>
        <w:lastRenderedPageBreak/>
        <w:t>For supporting security policies, it is recommended to start with the Organization of Information Security Supporting Security Policy</w:t>
      </w:r>
      <w:r w:rsidR="00F2395A" w:rsidRPr="00B12B5D">
        <w:rPr>
          <w:rFonts w:ascii="Arial" w:hAnsi="Arial" w:cs="Arial"/>
          <w:lang w:val="en-CA" w:eastAsia="en-CA"/>
        </w:rPr>
        <w:t xml:space="preserve"> (as it provides guidance on accountability and responsibility of security) and the Security Compliance Supporting Policy (as it provides the mandate to comply with the security policies and standards). The remaining supporting security policies can be implemented in any order.</w:t>
      </w:r>
      <w:r w:rsidR="00D06082" w:rsidRPr="00B12B5D">
        <w:rPr>
          <w:rFonts w:ascii="Arial" w:hAnsi="Arial" w:cs="Arial"/>
          <w:lang w:val="en-CA" w:eastAsia="en-CA"/>
        </w:rPr>
        <w:t xml:space="preserve"> These documents may be published less broadly but must be accessible to personnel who need to know this information for their role. Select material from these documents should be included in security awareness training.</w:t>
      </w:r>
    </w:p>
    <w:p w14:paraId="2A6E8B05" w14:textId="11BFD49B" w:rsidR="0083526A" w:rsidRPr="00B12B5D" w:rsidRDefault="003312F1" w:rsidP="00664E28">
      <w:pPr>
        <w:pStyle w:val="Heading2"/>
        <w:rPr>
          <w:rFonts w:ascii="Arial" w:hAnsi="Arial" w:cs="Arial"/>
          <w:lang w:eastAsia="en-CA"/>
        </w:rPr>
      </w:pPr>
      <w:bookmarkStart w:id="6" w:name="_Toc77901172"/>
      <w:r w:rsidRPr="00B12B5D">
        <w:rPr>
          <w:rFonts w:ascii="Arial" w:hAnsi="Arial" w:cs="Arial"/>
          <w:lang w:eastAsia="en-CA"/>
        </w:rPr>
        <w:t>Customization</w:t>
      </w:r>
      <w:r w:rsidR="00664E28" w:rsidRPr="00B12B5D">
        <w:rPr>
          <w:rFonts w:ascii="Arial" w:hAnsi="Arial" w:cs="Arial"/>
          <w:lang w:eastAsia="en-CA"/>
        </w:rPr>
        <w:t xml:space="preserve"> Notes</w:t>
      </w:r>
      <w:bookmarkEnd w:id="6"/>
    </w:p>
    <w:p w14:paraId="5EE1591C" w14:textId="2D753C25" w:rsidR="003312F1" w:rsidRPr="00B12B5D" w:rsidRDefault="003312F1" w:rsidP="004C33CF">
      <w:pPr>
        <w:tabs>
          <w:tab w:val="left" w:pos="1980"/>
        </w:tabs>
        <w:rPr>
          <w:rFonts w:ascii="Arial" w:hAnsi="Arial" w:cs="Arial"/>
          <w:b/>
          <w:bCs/>
          <w:lang w:val="en-CA" w:eastAsia="en-CA"/>
        </w:rPr>
      </w:pPr>
      <w:r w:rsidRPr="00B12B5D">
        <w:rPr>
          <w:rFonts w:ascii="Arial" w:hAnsi="Arial" w:cs="Arial"/>
          <w:b/>
          <w:bCs/>
          <w:lang w:val="en-CA" w:eastAsia="en-CA"/>
        </w:rPr>
        <w:t>Policies and Risk Appetite</w:t>
      </w:r>
    </w:p>
    <w:p w14:paraId="05911D94" w14:textId="67810102" w:rsidR="003312F1" w:rsidRPr="00B12B5D" w:rsidRDefault="003312F1" w:rsidP="004C33CF">
      <w:pPr>
        <w:tabs>
          <w:tab w:val="left" w:pos="1980"/>
        </w:tabs>
        <w:rPr>
          <w:rFonts w:ascii="Arial" w:hAnsi="Arial" w:cs="Arial"/>
          <w:lang w:val="en-CA" w:eastAsia="en-CA"/>
        </w:rPr>
      </w:pPr>
      <w:r w:rsidRPr="00B12B5D">
        <w:rPr>
          <w:rFonts w:ascii="Arial" w:hAnsi="Arial" w:cs="Arial"/>
          <w:lang w:val="en-CA" w:eastAsia="en-CA"/>
        </w:rPr>
        <w:t>Policies are statements of business directives; each business leadership team needs to decide what directives fit with their organization. As a health care organization, there’s an assumption that regulated information such as Personal Information (PI) or Protected Health Information (PHI) will be handled as thus there are certain obligations the organization must meet. However, there is still a level of interpretation of requirements open to the organization to decide within its risk tolerance. An organization with a higher tolerance for risk may wish to relax or even remove some statements that it is not required to meet, while and organization with a low risk tolerance may seek to add statements that further constrain what is permissible in the organization.</w:t>
      </w:r>
    </w:p>
    <w:p w14:paraId="402662AB" w14:textId="4D7A10BF" w:rsidR="003312F1" w:rsidRPr="00B12B5D" w:rsidRDefault="003312F1" w:rsidP="004C33CF">
      <w:pPr>
        <w:tabs>
          <w:tab w:val="left" w:pos="1980"/>
        </w:tabs>
        <w:rPr>
          <w:rFonts w:ascii="Arial" w:hAnsi="Arial" w:cs="Arial"/>
          <w:b/>
          <w:bCs/>
          <w:lang w:val="en-CA" w:eastAsia="en-CA"/>
        </w:rPr>
      </w:pPr>
      <w:r w:rsidRPr="00B12B5D">
        <w:rPr>
          <w:rFonts w:ascii="Arial" w:hAnsi="Arial" w:cs="Arial"/>
          <w:b/>
          <w:bCs/>
          <w:lang w:val="en-CA" w:eastAsia="en-CA"/>
        </w:rPr>
        <w:t>Must vs Should</w:t>
      </w:r>
    </w:p>
    <w:p w14:paraId="37370117" w14:textId="7FAEFDDD" w:rsidR="003312F1" w:rsidRPr="00B12B5D" w:rsidRDefault="00D81B28" w:rsidP="004C33CF">
      <w:pPr>
        <w:tabs>
          <w:tab w:val="left" w:pos="1980"/>
        </w:tabs>
        <w:rPr>
          <w:rFonts w:ascii="Arial" w:hAnsi="Arial" w:cs="Arial"/>
          <w:lang w:val="en-CA" w:eastAsia="en-CA"/>
        </w:rPr>
      </w:pPr>
      <w:r w:rsidRPr="00B12B5D">
        <w:rPr>
          <w:rFonts w:ascii="Arial" w:hAnsi="Arial" w:cs="Arial"/>
          <w:lang w:val="en-CA" w:eastAsia="en-CA"/>
        </w:rPr>
        <w:t>“</w:t>
      </w:r>
      <w:r w:rsidR="003312F1" w:rsidRPr="00B12B5D">
        <w:rPr>
          <w:rFonts w:ascii="Arial" w:hAnsi="Arial" w:cs="Arial"/>
          <w:lang w:val="en-CA" w:eastAsia="en-CA"/>
        </w:rPr>
        <w:t>Must</w:t>
      </w:r>
      <w:r w:rsidRPr="00B12B5D">
        <w:rPr>
          <w:rFonts w:ascii="Arial" w:hAnsi="Arial" w:cs="Arial"/>
          <w:lang w:val="en-CA" w:eastAsia="en-CA"/>
        </w:rPr>
        <w:t>”</w:t>
      </w:r>
      <w:r w:rsidR="003312F1" w:rsidRPr="00B12B5D">
        <w:rPr>
          <w:rFonts w:ascii="Arial" w:hAnsi="Arial" w:cs="Arial"/>
          <w:lang w:val="en-CA" w:eastAsia="en-CA"/>
        </w:rPr>
        <w:t xml:space="preserve"> is used in policy statements that are mandatory, and deviations must be approved following the exception procedure. </w:t>
      </w:r>
      <w:r w:rsidRPr="00B12B5D">
        <w:rPr>
          <w:rFonts w:ascii="Arial" w:hAnsi="Arial" w:cs="Arial"/>
          <w:lang w:val="en-CA" w:eastAsia="en-CA"/>
        </w:rPr>
        <w:t>“</w:t>
      </w:r>
      <w:r w:rsidR="003312F1" w:rsidRPr="00B12B5D">
        <w:rPr>
          <w:rFonts w:ascii="Arial" w:hAnsi="Arial" w:cs="Arial"/>
          <w:lang w:val="en-CA" w:eastAsia="en-CA"/>
        </w:rPr>
        <w:t>Should</w:t>
      </w:r>
      <w:r w:rsidRPr="00B12B5D">
        <w:rPr>
          <w:rFonts w:ascii="Arial" w:hAnsi="Arial" w:cs="Arial"/>
          <w:lang w:val="en-CA" w:eastAsia="en-CA"/>
        </w:rPr>
        <w:t>”</w:t>
      </w:r>
      <w:r w:rsidR="003312F1" w:rsidRPr="00B12B5D">
        <w:rPr>
          <w:rFonts w:ascii="Arial" w:hAnsi="Arial" w:cs="Arial"/>
          <w:lang w:val="en-CA" w:eastAsia="en-CA"/>
        </w:rPr>
        <w:t xml:space="preserve"> is used to denote preferred practices, but that do not have to be applied if there is reasonable justification. As these templates are based on best practices, </w:t>
      </w:r>
      <w:r w:rsidRPr="00B12B5D">
        <w:rPr>
          <w:rFonts w:ascii="Arial" w:hAnsi="Arial" w:cs="Arial"/>
          <w:lang w:val="en-CA" w:eastAsia="en-CA"/>
        </w:rPr>
        <w:t>“</w:t>
      </w:r>
      <w:r w:rsidR="003312F1" w:rsidRPr="00B12B5D">
        <w:rPr>
          <w:rFonts w:ascii="Arial" w:hAnsi="Arial" w:cs="Arial"/>
          <w:lang w:val="en-CA" w:eastAsia="en-CA"/>
        </w:rPr>
        <w:t>Must</w:t>
      </w:r>
      <w:r w:rsidRPr="00B12B5D">
        <w:rPr>
          <w:rFonts w:ascii="Arial" w:hAnsi="Arial" w:cs="Arial"/>
          <w:lang w:val="en-CA" w:eastAsia="en-CA"/>
        </w:rPr>
        <w:t>”</w:t>
      </w:r>
      <w:r w:rsidR="003312F1" w:rsidRPr="00B12B5D">
        <w:rPr>
          <w:rFonts w:ascii="Arial" w:hAnsi="Arial" w:cs="Arial"/>
          <w:lang w:val="en-CA" w:eastAsia="en-CA"/>
        </w:rPr>
        <w:t xml:space="preserve"> is frequently used, but can be replaced with </w:t>
      </w:r>
      <w:r w:rsidRPr="00B12B5D">
        <w:rPr>
          <w:rFonts w:ascii="Arial" w:hAnsi="Arial" w:cs="Arial"/>
          <w:lang w:val="en-CA" w:eastAsia="en-CA"/>
        </w:rPr>
        <w:t>“</w:t>
      </w:r>
      <w:r w:rsidR="003312F1" w:rsidRPr="00B12B5D">
        <w:rPr>
          <w:rFonts w:ascii="Arial" w:hAnsi="Arial" w:cs="Arial"/>
          <w:lang w:val="en-CA" w:eastAsia="en-CA"/>
        </w:rPr>
        <w:t>Should</w:t>
      </w:r>
      <w:r w:rsidRPr="00B12B5D">
        <w:rPr>
          <w:rFonts w:ascii="Arial" w:hAnsi="Arial" w:cs="Arial"/>
          <w:lang w:val="en-CA" w:eastAsia="en-CA"/>
        </w:rPr>
        <w:t>”</w:t>
      </w:r>
      <w:r w:rsidR="003312F1" w:rsidRPr="00B12B5D">
        <w:rPr>
          <w:rFonts w:ascii="Arial" w:hAnsi="Arial" w:cs="Arial"/>
          <w:lang w:val="en-CA" w:eastAsia="en-CA"/>
        </w:rPr>
        <w:t xml:space="preserve"> for your organization if this is within your risk appetite.</w:t>
      </w:r>
    </w:p>
    <w:p w14:paraId="689B585D" w14:textId="1A1203BE" w:rsidR="003312F1" w:rsidRPr="00B12B5D" w:rsidRDefault="003312F1" w:rsidP="004C33CF">
      <w:pPr>
        <w:tabs>
          <w:tab w:val="left" w:pos="1980"/>
        </w:tabs>
        <w:rPr>
          <w:rFonts w:ascii="Arial" w:hAnsi="Arial" w:cs="Arial"/>
          <w:b/>
          <w:bCs/>
          <w:lang w:val="en-CA" w:eastAsia="en-CA"/>
        </w:rPr>
      </w:pPr>
      <w:r w:rsidRPr="00B12B5D">
        <w:rPr>
          <w:rFonts w:ascii="Arial" w:hAnsi="Arial" w:cs="Arial"/>
          <w:b/>
          <w:bCs/>
          <w:lang w:val="en-CA" w:eastAsia="en-CA"/>
        </w:rPr>
        <w:t>Nomenclature of Supporting Security Policies</w:t>
      </w:r>
    </w:p>
    <w:p w14:paraId="7E4D29B2" w14:textId="2C26FE47" w:rsidR="003312F1" w:rsidRPr="00B12B5D" w:rsidRDefault="003312F1" w:rsidP="004C33CF">
      <w:pPr>
        <w:tabs>
          <w:tab w:val="left" w:pos="1980"/>
        </w:tabs>
        <w:rPr>
          <w:rFonts w:ascii="Arial" w:hAnsi="Arial" w:cs="Arial"/>
          <w:lang w:val="en-CA" w:eastAsia="en-CA"/>
        </w:rPr>
      </w:pPr>
      <w:r w:rsidRPr="00B12B5D">
        <w:rPr>
          <w:rFonts w:ascii="Arial" w:hAnsi="Arial" w:cs="Arial"/>
          <w:lang w:val="en-CA" w:eastAsia="en-CA"/>
        </w:rPr>
        <w:t xml:space="preserve">Governance document hierarchies are unique to each organization. While “Policy” is commonly used for the </w:t>
      </w:r>
      <w:r w:rsidR="00D81B28" w:rsidRPr="00B12B5D">
        <w:rPr>
          <w:rFonts w:ascii="Arial" w:hAnsi="Arial" w:cs="Arial"/>
          <w:lang w:val="en-CA" w:eastAsia="en-CA"/>
        </w:rPr>
        <w:t>top-level</w:t>
      </w:r>
      <w:r w:rsidRPr="00B12B5D">
        <w:rPr>
          <w:rFonts w:ascii="Arial" w:hAnsi="Arial" w:cs="Arial"/>
          <w:lang w:val="en-CA" w:eastAsia="en-CA"/>
        </w:rPr>
        <w:t xml:space="preserve"> documents, various terms are used for supporting documents one layer down from Policies. In these templates, we have used</w:t>
      </w:r>
      <w:r w:rsidR="00D81B28" w:rsidRPr="00B12B5D">
        <w:rPr>
          <w:rFonts w:ascii="Arial" w:hAnsi="Arial" w:cs="Arial"/>
          <w:lang w:val="en-CA" w:eastAsia="en-CA"/>
        </w:rPr>
        <w:t xml:space="preserve"> the term</w:t>
      </w:r>
      <w:r w:rsidRPr="00B12B5D">
        <w:rPr>
          <w:rFonts w:ascii="Arial" w:hAnsi="Arial" w:cs="Arial"/>
          <w:lang w:val="en-CA" w:eastAsia="en-CA"/>
        </w:rPr>
        <w:t xml:space="preserve"> “Supporting Policy”, but it is equally acceptable to use an alternate </w:t>
      </w:r>
      <w:r w:rsidR="00D81B28" w:rsidRPr="00B12B5D">
        <w:rPr>
          <w:rFonts w:ascii="Arial" w:hAnsi="Arial" w:cs="Arial"/>
          <w:lang w:val="en-CA" w:eastAsia="en-CA"/>
        </w:rPr>
        <w:t>term</w:t>
      </w:r>
      <w:r w:rsidRPr="00B12B5D">
        <w:rPr>
          <w:rFonts w:ascii="Arial" w:hAnsi="Arial" w:cs="Arial"/>
          <w:lang w:val="en-CA" w:eastAsia="en-CA"/>
        </w:rPr>
        <w:t xml:space="preserve"> such as “Standard” or “Directive” if that better aligns with your organization’s hierarchy.</w:t>
      </w:r>
    </w:p>
    <w:p w14:paraId="6553EB94" w14:textId="0745C137" w:rsidR="003312F1" w:rsidRPr="00B12B5D" w:rsidRDefault="003312F1" w:rsidP="004C33CF">
      <w:pPr>
        <w:tabs>
          <w:tab w:val="left" w:pos="1980"/>
        </w:tabs>
        <w:rPr>
          <w:rFonts w:ascii="Arial" w:hAnsi="Arial" w:cs="Arial"/>
          <w:b/>
          <w:bCs/>
          <w:lang w:val="en-CA" w:eastAsia="en-CA"/>
        </w:rPr>
      </w:pPr>
      <w:r w:rsidRPr="00B12B5D">
        <w:rPr>
          <w:rFonts w:ascii="Arial" w:hAnsi="Arial" w:cs="Arial"/>
          <w:b/>
          <w:bCs/>
          <w:lang w:val="en-CA" w:eastAsia="en-CA"/>
        </w:rPr>
        <w:t>Codes/Formatting</w:t>
      </w:r>
    </w:p>
    <w:p w14:paraId="778151AC" w14:textId="0A01B36E" w:rsidR="004C33CF" w:rsidRPr="00B12B5D" w:rsidRDefault="004C33CF" w:rsidP="004C33CF">
      <w:pPr>
        <w:tabs>
          <w:tab w:val="left" w:pos="1980"/>
        </w:tabs>
        <w:rPr>
          <w:rFonts w:ascii="Arial" w:hAnsi="Arial" w:cs="Arial"/>
          <w:lang w:val="en-CA" w:eastAsia="en-CA"/>
        </w:rPr>
      </w:pPr>
      <w:r w:rsidRPr="00B12B5D">
        <w:rPr>
          <w:rFonts w:ascii="Arial" w:hAnsi="Arial" w:cs="Arial"/>
          <w:lang w:val="en-CA" w:eastAsia="en-CA"/>
        </w:rPr>
        <w:t>When customizing these documents for your organization, look for the following codes/formatting:</w:t>
      </w:r>
    </w:p>
    <w:p w14:paraId="703657AD" w14:textId="4E42E613" w:rsidR="00664E28" w:rsidRPr="00B12B5D" w:rsidRDefault="00664E28" w:rsidP="00664E28">
      <w:pPr>
        <w:pStyle w:val="ListParagraph"/>
        <w:numPr>
          <w:ilvl w:val="0"/>
          <w:numId w:val="10"/>
        </w:numPr>
        <w:tabs>
          <w:tab w:val="left" w:pos="1980"/>
        </w:tabs>
        <w:rPr>
          <w:rFonts w:ascii="Arial" w:hAnsi="Arial" w:cs="Arial"/>
          <w:lang w:val="en-CA" w:eastAsia="en-CA"/>
        </w:rPr>
      </w:pPr>
      <w:r w:rsidRPr="00B12B5D">
        <w:rPr>
          <w:rFonts w:ascii="Arial" w:hAnsi="Arial" w:cs="Arial"/>
          <w:lang w:val="en-CA" w:eastAsia="en-CA"/>
        </w:rPr>
        <w:t>&lt;ORG_NAME&gt; is the general placeholder that should be replaced with your organization’s name</w:t>
      </w:r>
    </w:p>
    <w:p w14:paraId="73897C78" w14:textId="0812161A" w:rsidR="00664E28" w:rsidRPr="00B12B5D" w:rsidRDefault="00664E28" w:rsidP="00664E28">
      <w:pPr>
        <w:pStyle w:val="ListParagraph"/>
        <w:numPr>
          <w:ilvl w:val="0"/>
          <w:numId w:val="10"/>
        </w:numPr>
        <w:tabs>
          <w:tab w:val="left" w:pos="1980"/>
        </w:tabs>
        <w:rPr>
          <w:rFonts w:ascii="Arial" w:hAnsi="Arial" w:cs="Arial"/>
          <w:lang w:val="en-CA" w:eastAsia="en-CA"/>
        </w:rPr>
      </w:pPr>
      <w:r w:rsidRPr="00B12B5D">
        <w:rPr>
          <w:rFonts w:ascii="Arial" w:hAnsi="Arial" w:cs="Arial"/>
          <w:lang w:val="en-CA" w:eastAsia="en-CA"/>
        </w:rPr>
        <w:t>&lt;ORG_LOGO&gt; is a placeholder in the headers/footers to add your organization’s logo</w:t>
      </w:r>
    </w:p>
    <w:p w14:paraId="58EE77CC" w14:textId="2D24AD6B" w:rsidR="00C71127" w:rsidRPr="00B12B5D" w:rsidRDefault="00C71127" w:rsidP="00C71127">
      <w:pPr>
        <w:pStyle w:val="ListParagraph"/>
        <w:numPr>
          <w:ilvl w:val="0"/>
          <w:numId w:val="10"/>
        </w:numPr>
        <w:tabs>
          <w:tab w:val="left" w:pos="1980"/>
        </w:tabs>
        <w:rPr>
          <w:rFonts w:ascii="Arial" w:hAnsi="Arial" w:cs="Arial"/>
          <w:lang w:val="en-CA" w:eastAsia="en-CA"/>
        </w:rPr>
      </w:pPr>
      <w:r w:rsidRPr="00B12B5D">
        <w:rPr>
          <w:rFonts w:ascii="Arial" w:hAnsi="Arial" w:cs="Arial"/>
          <w:highlight w:val="yellow"/>
          <w:lang w:val="en-CA" w:eastAsia="en-CA"/>
        </w:rPr>
        <w:t>yellow highlights</w:t>
      </w:r>
      <w:r w:rsidRPr="00B12B5D">
        <w:rPr>
          <w:rFonts w:ascii="Arial" w:hAnsi="Arial" w:cs="Arial"/>
          <w:lang w:val="en-CA" w:eastAsia="en-CA"/>
        </w:rPr>
        <w:t xml:space="preserve"> are used to help indicate wording that the organization should check for alignment with their expectations</w:t>
      </w:r>
    </w:p>
    <w:p w14:paraId="2C1A9677" w14:textId="77777777" w:rsidR="00F2395A" w:rsidRPr="00B12B5D" w:rsidRDefault="00F2395A" w:rsidP="00F2395A">
      <w:pPr>
        <w:pStyle w:val="Heading2"/>
        <w:rPr>
          <w:rFonts w:ascii="Arial" w:hAnsi="Arial" w:cs="Arial"/>
          <w:lang w:eastAsia="en-CA"/>
        </w:rPr>
      </w:pPr>
      <w:bookmarkStart w:id="7" w:name="_Toc77901173"/>
      <w:r w:rsidRPr="00B12B5D">
        <w:rPr>
          <w:rFonts w:ascii="Arial" w:hAnsi="Arial" w:cs="Arial"/>
          <w:lang w:eastAsia="en-CA"/>
        </w:rPr>
        <w:lastRenderedPageBreak/>
        <w:t>Scope and Document Management Sections</w:t>
      </w:r>
      <w:bookmarkEnd w:id="7"/>
    </w:p>
    <w:p w14:paraId="130B2EF2" w14:textId="33097256" w:rsidR="00F2395A" w:rsidRPr="00B12B5D" w:rsidRDefault="00F2395A" w:rsidP="00F2395A">
      <w:pPr>
        <w:pStyle w:val="Body"/>
        <w:rPr>
          <w:rFonts w:ascii="Arial" w:hAnsi="Arial" w:cs="Arial"/>
          <w:lang w:val="en-CA" w:eastAsia="en-CA"/>
        </w:rPr>
      </w:pPr>
      <w:r w:rsidRPr="00B12B5D">
        <w:rPr>
          <w:rFonts w:ascii="Arial" w:hAnsi="Arial" w:cs="Arial"/>
          <w:lang w:val="en-CA" w:eastAsia="en-CA"/>
        </w:rPr>
        <w:t xml:space="preserve">Ensure the scope statement </w:t>
      </w:r>
      <w:r w:rsidR="00670E74" w:rsidRPr="00B12B5D">
        <w:rPr>
          <w:rFonts w:ascii="Arial" w:hAnsi="Arial" w:cs="Arial"/>
          <w:lang w:val="en-CA" w:eastAsia="en-CA"/>
        </w:rPr>
        <w:t xml:space="preserve">in each document </w:t>
      </w:r>
      <w:r w:rsidRPr="00B12B5D">
        <w:rPr>
          <w:rFonts w:ascii="Arial" w:hAnsi="Arial" w:cs="Arial"/>
          <w:lang w:val="en-CA" w:eastAsia="en-CA"/>
        </w:rPr>
        <w:t>is aligned to your organization (for example, remove “Directors of the Board” if you don’t have a board of directors).</w:t>
      </w:r>
    </w:p>
    <w:p w14:paraId="63B5E30D" w14:textId="7671B432" w:rsidR="00F511E7" w:rsidRPr="00B12B5D" w:rsidRDefault="00F2395A" w:rsidP="00F2395A">
      <w:pPr>
        <w:pStyle w:val="Body"/>
        <w:rPr>
          <w:rFonts w:ascii="Arial" w:hAnsi="Arial" w:cs="Arial"/>
          <w:lang w:val="en-CA" w:eastAsia="en-CA"/>
        </w:rPr>
      </w:pPr>
      <w:r w:rsidRPr="00B12B5D">
        <w:rPr>
          <w:rFonts w:ascii="Arial" w:hAnsi="Arial" w:cs="Arial"/>
          <w:lang w:val="en-CA" w:eastAsia="en-CA"/>
        </w:rPr>
        <w:t>Al</w:t>
      </w:r>
      <w:r w:rsidR="00670E74" w:rsidRPr="00B12B5D">
        <w:rPr>
          <w:rFonts w:ascii="Arial" w:hAnsi="Arial" w:cs="Arial"/>
          <w:lang w:val="en-CA" w:eastAsia="en-CA"/>
        </w:rPr>
        <w:t>so make sure to al</w:t>
      </w:r>
      <w:r w:rsidRPr="00B12B5D">
        <w:rPr>
          <w:rFonts w:ascii="Arial" w:hAnsi="Arial" w:cs="Arial"/>
          <w:lang w:val="en-CA" w:eastAsia="en-CA"/>
        </w:rPr>
        <w:t xml:space="preserve">ign the Document Owner and Approving Authority </w:t>
      </w:r>
      <w:r w:rsidR="00670E74" w:rsidRPr="00B12B5D">
        <w:rPr>
          <w:rFonts w:ascii="Arial" w:hAnsi="Arial" w:cs="Arial"/>
          <w:lang w:val="en-CA" w:eastAsia="en-CA"/>
        </w:rPr>
        <w:t xml:space="preserve">for each document </w:t>
      </w:r>
      <w:r w:rsidRPr="00B12B5D">
        <w:rPr>
          <w:rFonts w:ascii="Arial" w:hAnsi="Arial" w:cs="Arial"/>
          <w:lang w:val="en-CA" w:eastAsia="en-CA"/>
        </w:rPr>
        <w:t>with your organization</w:t>
      </w:r>
      <w:r w:rsidR="00670E74" w:rsidRPr="00B12B5D">
        <w:rPr>
          <w:rFonts w:ascii="Arial" w:hAnsi="Arial" w:cs="Arial"/>
          <w:lang w:val="en-CA" w:eastAsia="en-CA"/>
        </w:rPr>
        <w:t xml:space="preserve">’s </w:t>
      </w:r>
    </w:p>
    <w:p w14:paraId="6F0D3D57" w14:textId="48AE7FA4" w:rsidR="00F511E7" w:rsidRPr="00B12B5D" w:rsidRDefault="00F511E7" w:rsidP="00F2395A">
      <w:pPr>
        <w:pStyle w:val="Body"/>
        <w:rPr>
          <w:rFonts w:ascii="Arial" w:hAnsi="Arial" w:cs="Arial"/>
          <w:lang w:val="en-CA" w:eastAsia="en-CA"/>
        </w:rPr>
      </w:pPr>
      <w:r w:rsidRPr="00B12B5D">
        <w:rPr>
          <w:rFonts w:ascii="Arial" w:hAnsi="Arial" w:cs="Arial"/>
          <w:lang w:val="en-CA" w:eastAsia="en-CA"/>
        </w:rPr>
        <w:t xml:space="preserve">For Policies, the approver </w:t>
      </w:r>
      <w:r w:rsidR="00670E74" w:rsidRPr="00B12B5D">
        <w:rPr>
          <w:rFonts w:ascii="Arial" w:hAnsi="Arial" w:cs="Arial"/>
          <w:lang w:val="en-CA" w:eastAsia="en-CA"/>
        </w:rPr>
        <w:t xml:space="preserve">should be aligned with the approvers of all other top-level policies. This </w:t>
      </w:r>
      <w:r w:rsidRPr="00B12B5D">
        <w:rPr>
          <w:rFonts w:ascii="Arial" w:hAnsi="Arial" w:cs="Arial"/>
          <w:lang w:val="en-CA" w:eastAsia="en-CA"/>
        </w:rPr>
        <w:t>may be the Board, CEO or CISO (or equivalent) – someone with authority to hold the organization to the requirements written in the policy.</w:t>
      </w:r>
    </w:p>
    <w:p w14:paraId="2F14B9FB" w14:textId="72B6EC40" w:rsidR="00F2395A" w:rsidRPr="00B12B5D" w:rsidRDefault="00F511E7" w:rsidP="00F2395A">
      <w:pPr>
        <w:pStyle w:val="Body"/>
        <w:rPr>
          <w:rFonts w:ascii="Arial" w:hAnsi="Arial" w:cs="Arial"/>
          <w:lang w:val="en-CA" w:eastAsia="en-CA"/>
        </w:rPr>
      </w:pPr>
      <w:r w:rsidRPr="00B12B5D">
        <w:rPr>
          <w:rFonts w:ascii="Arial" w:hAnsi="Arial" w:cs="Arial"/>
          <w:lang w:val="en-CA" w:eastAsia="en-CA"/>
        </w:rPr>
        <w:t xml:space="preserve">For supporting security policies, ownership may be centralized with the CISO (or equivalent) function or their delegate, or distributed to key areas (for example, Human Resources may be the owner of the Human Resources Security Support Security Policy). If unsure who should be the owner/approver, look to who would be accountable to ensure </w:t>
      </w:r>
      <w:proofErr w:type="gramStart"/>
      <w:r w:rsidRPr="00B12B5D">
        <w:rPr>
          <w:rFonts w:ascii="Arial" w:hAnsi="Arial" w:cs="Arial"/>
          <w:lang w:val="en-CA" w:eastAsia="en-CA"/>
        </w:rPr>
        <w:t>the majority of</w:t>
      </w:r>
      <w:proofErr w:type="gramEnd"/>
      <w:r w:rsidRPr="00B12B5D">
        <w:rPr>
          <w:rFonts w:ascii="Arial" w:hAnsi="Arial" w:cs="Arial"/>
          <w:lang w:val="en-CA" w:eastAsia="en-CA"/>
        </w:rPr>
        <w:t xml:space="preserve"> requirements are met.</w:t>
      </w:r>
    </w:p>
    <w:p w14:paraId="14DA67E6" w14:textId="7860545B" w:rsidR="00874E69" w:rsidRPr="00B12B5D" w:rsidRDefault="0057395C" w:rsidP="00F511E7">
      <w:pPr>
        <w:pStyle w:val="Heading2"/>
        <w:rPr>
          <w:rFonts w:ascii="Arial" w:hAnsi="Arial" w:cs="Arial"/>
          <w:lang w:eastAsia="en-CA"/>
        </w:rPr>
      </w:pPr>
      <w:bookmarkStart w:id="8" w:name="_Toc77901174"/>
      <w:r w:rsidRPr="00B12B5D">
        <w:rPr>
          <w:rFonts w:ascii="Arial" w:hAnsi="Arial" w:cs="Arial"/>
          <w:lang w:eastAsia="en-CA"/>
        </w:rPr>
        <w:t>Training</w:t>
      </w:r>
      <w:r w:rsidR="00F2395A" w:rsidRPr="00B12B5D">
        <w:rPr>
          <w:rFonts w:ascii="Arial" w:hAnsi="Arial" w:cs="Arial"/>
          <w:lang w:eastAsia="en-CA"/>
        </w:rPr>
        <w:t xml:space="preserve"> and </w:t>
      </w:r>
      <w:r w:rsidRPr="00B12B5D">
        <w:rPr>
          <w:rFonts w:ascii="Arial" w:hAnsi="Arial" w:cs="Arial"/>
          <w:lang w:eastAsia="en-CA"/>
        </w:rPr>
        <w:t>Support</w:t>
      </w:r>
      <w:bookmarkEnd w:id="8"/>
    </w:p>
    <w:p w14:paraId="7058B4E2" w14:textId="77777777" w:rsidR="00B12B5D" w:rsidRPr="00B12B5D" w:rsidRDefault="00B12B5D">
      <w:pPr>
        <w:widowControl/>
        <w:spacing w:before="0" w:after="160" w:line="259" w:lineRule="auto"/>
        <w:rPr>
          <w:rFonts w:ascii="Arial" w:hAnsi="Arial" w:cs="Arial"/>
          <w:sz w:val="21"/>
          <w:szCs w:val="21"/>
          <w:lang w:val="en-CA" w:eastAsia="en-CA"/>
        </w:rPr>
      </w:pPr>
      <w:r w:rsidRPr="00B12B5D">
        <w:rPr>
          <w:rFonts w:ascii="Arial" w:hAnsi="Arial" w:cs="Arial"/>
          <w:sz w:val="21"/>
          <w:szCs w:val="21"/>
          <w:lang w:val="en-CA" w:eastAsia="en-CA"/>
        </w:rPr>
        <w:t>For policies to truly become effective, security awareness training is key.</w:t>
      </w:r>
    </w:p>
    <w:p w14:paraId="17BE4083" w14:textId="77777777" w:rsidR="00B12B5D" w:rsidRPr="00B12B5D" w:rsidRDefault="00B12B5D">
      <w:pPr>
        <w:widowControl/>
        <w:spacing w:before="0" w:after="160" w:line="259" w:lineRule="auto"/>
        <w:rPr>
          <w:rFonts w:ascii="Arial" w:hAnsi="Arial" w:cs="Arial"/>
          <w:sz w:val="21"/>
          <w:szCs w:val="21"/>
          <w:lang w:val="en-CA" w:eastAsia="en-CA"/>
        </w:rPr>
      </w:pPr>
      <w:r w:rsidRPr="00B12B5D">
        <w:rPr>
          <w:rFonts w:ascii="Arial" w:hAnsi="Arial" w:cs="Arial"/>
          <w:sz w:val="21"/>
          <w:szCs w:val="21"/>
          <w:lang w:val="en-CA" w:eastAsia="en-CA"/>
        </w:rPr>
        <w:t>Training for all staff should cover topics such as:</w:t>
      </w:r>
    </w:p>
    <w:p w14:paraId="6DE1CB49" w14:textId="4264E929" w:rsidR="00B12B5D" w:rsidRPr="00B12B5D" w:rsidRDefault="00B12B5D" w:rsidP="00B12B5D">
      <w:pPr>
        <w:pStyle w:val="ListParagraph"/>
        <w:widowControl/>
        <w:numPr>
          <w:ilvl w:val="0"/>
          <w:numId w:val="10"/>
        </w:numPr>
        <w:spacing w:before="0" w:after="160" w:line="259" w:lineRule="auto"/>
        <w:rPr>
          <w:rFonts w:ascii="Arial" w:hAnsi="Arial" w:cs="Arial"/>
          <w:sz w:val="21"/>
          <w:szCs w:val="21"/>
          <w:lang w:val="en-CA" w:eastAsia="en-CA"/>
        </w:rPr>
      </w:pPr>
      <w:r w:rsidRPr="00B12B5D">
        <w:rPr>
          <w:rFonts w:ascii="Arial" w:hAnsi="Arial" w:cs="Arial"/>
          <w:sz w:val="21"/>
          <w:szCs w:val="21"/>
          <w:lang w:val="en-CA" w:eastAsia="en-CA"/>
        </w:rPr>
        <w:t>the overall alignment of information security roles and responsibilities for your organization</w:t>
      </w:r>
    </w:p>
    <w:p w14:paraId="723C1A66" w14:textId="5643F6F1" w:rsidR="00B12B5D" w:rsidRPr="00B12B5D" w:rsidRDefault="00B12B5D" w:rsidP="00B12B5D">
      <w:pPr>
        <w:pStyle w:val="ListParagraph"/>
        <w:widowControl/>
        <w:numPr>
          <w:ilvl w:val="0"/>
          <w:numId w:val="10"/>
        </w:numPr>
        <w:spacing w:before="0" w:after="160" w:line="259" w:lineRule="auto"/>
        <w:rPr>
          <w:rFonts w:ascii="Arial" w:hAnsi="Arial" w:cs="Arial"/>
          <w:sz w:val="21"/>
          <w:szCs w:val="21"/>
          <w:lang w:val="en-CA" w:eastAsia="en-CA"/>
        </w:rPr>
      </w:pPr>
      <w:r w:rsidRPr="00B12B5D">
        <w:rPr>
          <w:rFonts w:ascii="Arial" w:hAnsi="Arial"/>
          <w:lang w:val="en-CA" w:eastAsia="en-CA"/>
        </w:rPr>
        <w:t>the Acceptable Use Policy – this is a great source of examples of positive and negative behaviours</w:t>
      </w:r>
    </w:p>
    <w:p w14:paraId="1C14760E" w14:textId="43A77371" w:rsidR="00B12B5D" w:rsidRPr="00B12B5D" w:rsidRDefault="00B12B5D" w:rsidP="00B12B5D">
      <w:pPr>
        <w:pStyle w:val="ListParagraph"/>
        <w:widowControl/>
        <w:numPr>
          <w:ilvl w:val="0"/>
          <w:numId w:val="10"/>
        </w:numPr>
        <w:spacing w:before="0" w:after="160" w:line="259" w:lineRule="auto"/>
        <w:rPr>
          <w:rFonts w:ascii="Arial" w:hAnsi="Arial" w:cs="Arial"/>
          <w:sz w:val="21"/>
          <w:szCs w:val="21"/>
          <w:lang w:val="en-CA" w:eastAsia="en-CA"/>
        </w:rPr>
      </w:pPr>
      <w:r w:rsidRPr="00B12B5D">
        <w:rPr>
          <w:rFonts w:ascii="Arial" w:hAnsi="Arial" w:cs="Arial"/>
          <w:sz w:val="21"/>
          <w:szCs w:val="21"/>
          <w:lang w:val="en-CA" w:eastAsia="en-CA"/>
        </w:rPr>
        <w:t>data classification labelling and appropriate information handling</w:t>
      </w:r>
    </w:p>
    <w:p w14:paraId="066A2CBC" w14:textId="0D41D84C" w:rsidR="00B12B5D" w:rsidRDefault="00B12B5D" w:rsidP="00B12B5D">
      <w:pPr>
        <w:pStyle w:val="ListParagraph"/>
        <w:widowControl/>
        <w:numPr>
          <w:ilvl w:val="0"/>
          <w:numId w:val="10"/>
        </w:numPr>
        <w:spacing w:before="0" w:after="160" w:line="259" w:lineRule="auto"/>
        <w:rPr>
          <w:rFonts w:ascii="Arial" w:hAnsi="Arial" w:cs="Arial"/>
          <w:sz w:val="21"/>
          <w:szCs w:val="21"/>
          <w:lang w:val="en-CA" w:eastAsia="en-CA"/>
        </w:rPr>
      </w:pPr>
      <w:r w:rsidRPr="00B12B5D">
        <w:rPr>
          <w:rFonts w:ascii="Arial" w:hAnsi="Arial" w:cs="Arial"/>
          <w:sz w:val="21"/>
          <w:szCs w:val="21"/>
          <w:lang w:val="en-CA" w:eastAsia="en-CA"/>
        </w:rPr>
        <w:t>security vigilance, such as spotting phishing emails and other attempts by attackers to social engineer access</w:t>
      </w:r>
    </w:p>
    <w:p w14:paraId="5992695E" w14:textId="77777777" w:rsidR="006D51A8" w:rsidRPr="00B12B5D" w:rsidRDefault="00B12B5D" w:rsidP="006D51A8">
      <w:pPr>
        <w:widowControl/>
        <w:spacing w:before="0" w:after="160" w:line="259" w:lineRule="auto"/>
        <w:rPr>
          <w:rFonts w:ascii="Arial" w:hAnsi="Arial" w:cs="Arial"/>
          <w:sz w:val="21"/>
          <w:szCs w:val="21"/>
          <w:lang w:val="en-CA" w:eastAsia="en-CA"/>
        </w:rPr>
      </w:pPr>
      <w:r w:rsidRPr="00B12B5D">
        <w:rPr>
          <w:rFonts w:ascii="Arial" w:hAnsi="Arial" w:cs="Arial"/>
          <w:sz w:val="21"/>
          <w:szCs w:val="21"/>
          <w:lang w:val="en-CA" w:eastAsia="en-CA"/>
        </w:rPr>
        <w:t>Security and privacy training are often covered together as there are some overlapping concepts.</w:t>
      </w:r>
      <w:r w:rsidR="006D51A8">
        <w:rPr>
          <w:rFonts w:ascii="Arial" w:hAnsi="Arial" w:cs="Arial"/>
          <w:sz w:val="21"/>
          <w:szCs w:val="21"/>
          <w:lang w:val="en-CA" w:eastAsia="en-CA"/>
        </w:rPr>
        <w:t xml:space="preserve"> </w:t>
      </w:r>
      <w:r w:rsidR="006D51A8" w:rsidRPr="00B12B5D">
        <w:rPr>
          <w:rFonts w:ascii="Arial" w:hAnsi="Arial" w:cs="Arial"/>
          <w:sz w:val="21"/>
          <w:szCs w:val="21"/>
          <w:lang w:val="en-CA" w:eastAsia="en-CA"/>
        </w:rPr>
        <w:t>Your organization can develop its own training or use one of the many providers of security awareness training available. Just be sure to customize content to align to your policies.</w:t>
      </w:r>
    </w:p>
    <w:p w14:paraId="2013374E" w14:textId="4D49A446" w:rsidR="00B12B5D" w:rsidRDefault="00B12B5D" w:rsidP="00B12B5D">
      <w:pPr>
        <w:widowControl/>
        <w:spacing w:before="0" w:after="160" w:line="259" w:lineRule="auto"/>
        <w:rPr>
          <w:rFonts w:ascii="Arial" w:hAnsi="Arial" w:cs="Arial"/>
          <w:sz w:val="21"/>
          <w:szCs w:val="21"/>
          <w:lang w:val="en-CA" w:eastAsia="en-CA"/>
        </w:rPr>
      </w:pPr>
      <w:r>
        <w:rPr>
          <w:rFonts w:ascii="Arial" w:hAnsi="Arial" w:cs="Arial"/>
          <w:sz w:val="21"/>
          <w:szCs w:val="21"/>
          <w:lang w:val="en-CA" w:eastAsia="en-CA"/>
        </w:rPr>
        <w:t>Role-based training may also be appropriate</w:t>
      </w:r>
      <w:r w:rsidR="006D51A8">
        <w:rPr>
          <w:rFonts w:ascii="Arial" w:hAnsi="Arial" w:cs="Arial"/>
          <w:sz w:val="21"/>
          <w:szCs w:val="21"/>
          <w:lang w:val="en-CA" w:eastAsia="en-CA"/>
        </w:rPr>
        <w:t xml:space="preserve"> to consider for your organization</w:t>
      </w:r>
      <w:r>
        <w:rPr>
          <w:rFonts w:ascii="Arial" w:hAnsi="Arial" w:cs="Arial"/>
          <w:sz w:val="21"/>
          <w:szCs w:val="21"/>
          <w:lang w:val="en-CA" w:eastAsia="en-CA"/>
        </w:rPr>
        <w:t>, for example:</w:t>
      </w:r>
    </w:p>
    <w:p w14:paraId="3F6F55AE" w14:textId="2A93F796" w:rsidR="00B12B5D" w:rsidRDefault="00B12B5D" w:rsidP="00B12B5D">
      <w:pPr>
        <w:pStyle w:val="ListParagraph"/>
        <w:widowControl/>
        <w:numPr>
          <w:ilvl w:val="0"/>
          <w:numId w:val="10"/>
        </w:numPr>
        <w:spacing w:before="0" w:after="160" w:line="259" w:lineRule="auto"/>
        <w:rPr>
          <w:rFonts w:ascii="Arial" w:hAnsi="Arial" w:cs="Arial"/>
          <w:sz w:val="21"/>
          <w:szCs w:val="21"/>
          <w:lang w:val="en-CA" w:eastAsia="en-CA"/>
        </w:rPr>
      </w:pPr>
      <w:r>
        <w:rPr>
          <w:rFonts w:ascii="Arial" w:hAnsi="Arial" w:cs="Arial"/>
          <w:sz w:val="21"/>
          <w:szCs w:val="21"/>
          <w:lang w:val="en-CA" w:eastAsia="en-CA"/>
        </w:rPr>
        <w:t>training on secure coding for system developers</w:t>
      </w:r>
    </w:p>
    <w:p w14:paraId="098DF09D" w14:textId="49C7ECF5" w:rsidR="00B12B5D" w:rsidRDefault="00B12B5D" w:rsidP="00B12B5D">
      <w:pPr>
        <w:pStyle w:val="ListParagraph"/>
        <w:widowControl/>
        <w:numPr>
          <w:ilvl w:val="0"/>
          <w:numId w:val="10"/>
        </w:numPr>
        <w:spacing w:before="0" w:after="160" w:line="259" w:lineRule="auto"/>
        <w:rPr>
          <w:rFonts w:ascii="Arial" w:hAnsi="Arial" w:cs="Arial"/>
          <w:sz w:val="21"/>
          <w:szCs w:val="21"/>
          <w:lang w:val="en-CA" w:eastAsia="en-CA"/>
        </w:rPr>
      </w:pPr>
      <w:r>
        <w:rPr>
          <w:rFonts w:ascii="Arial" w:hAnsi="Arial" w:cs="Arial"/>
          <w:sz w:val="21"/>
          <w:szCs w:val="21"/>
          <w:lang w:val="en-CA" w:eastAsia="en-CA"/>
        </w:rPr>
        <w:t>training on third party security risk management for the procurement team</w:t>
      </w:r>
    </w:p>
    <w:p w14:paraId="15DA54F0" w14:textId="1D2FFB75" w:rsidR="00B12B5D" w:rsidRDefault="00B12B5D" w:rsidP="00B12B5D">
      <w:pPr>
        <w:pStyle w:val="ListParagraph"/>
        <w:widowControl/>
        <w:numPr>
          <w:ilvl w:val="0"/>
          <w:numId w:val="10"/>
        </w:numPr>
        <w:spacing w:before="0" w:after="160" w:line="259" w:lineRule="auto"/>
        <w:rPr>
          <w:rFonts w:ascii="Arial" w:hAnsi="Arial" w:cs="Arial"/>
          <w:sz w:val="21"/>
          <w:szCs w:val="21"/>
          <w:lang w:val="en-CA" w:eastAsia="en-CA"/>
        </w:rPr>
      </w:pPr>
      <w:r>
        <w:rPr>
          <w:rFonts w:ascii="Arial" w:hAnsi="Arial" w:cs="Arial"/>
          <w:sz w:val="21"/>
          <w:szCs w:val="21"/>
          <w:lang w:val="en-CA" w:eastAsia="en-CA"/>
        </w:rPr>
        <w:t xml:space="preserve">training in security defences and </w:t>
      </w:r>
      <w:r w:rsidR="006D51A8">
        <w:rPr>
          <w:rFonts w:ascii="Arial" w:hAnsi="Arial" w:cs="Arial"/>
          <w:sz w:val="21"/>
          <w:szCs w:val="21"/>
          <w:lang w:val="en-CA" w:eastAsia="en-CA"/>
        </w:rPr>
        <w:t xml:space="preserve">basic </w:t>
      </w:r>
      <w:r>
        <w:rPr>
          <w:rFonts w:ascii="Arial" w:hAnsi="Arial" w:cs="Arial"/>
          <w:sz w:val="21"/>
          <w:szCs w:val="21"/>
          <w:lang w:val="en-CA" w:eastAsia="en-CA"/>
        </w:rPr>
        <w:t xml:space="preserve">incident response for IT infrastructure </w:t>
      </w:r>
      <w:r w:rsidR="006D51A8">
        <w:rPr>
          <w:rFonts w:ascii="Arial" w:hAnsi="Arial" w:cs="Arial"/>
          <w:sz w:val="21"/>
          <w:szCs w:val="21"/>
          <w:lang w:val="en-CA" w:eastAsia="en-CA"/>
        </w:rPr>
        <w:t>administrators</w:t>
      </w:r>
    </w:p>
    <w:p w14:paraId="54CE6BCE" w14:textId="22C3C59B" w:rsidR="006D51A8" w:rsidRDefault="006D51A8" w:rsidP="006D51A8">
      <w:pPr>
        <w:pStyle w:val="Heading2"/>
        <w:rPr>
          <w:lang w:eastAsia="en-CA"/>
        </w:rPr>
      </w:pPr>
      <w:bookmarkStart w:id="9" w:name="_Toc77901175"/>
      <w:r>
        <w:rPr>
          <w:lang w:eastAsia="en-CA"/>
        </w:rPr>
        <w:t>Questions or Feedback?</w:t>
      </w:r>
      <w:bookmarkEnd w:id="9"/>
    </w:p>
    <w:p w14:paraId="4B8096B0" w14:textId="43309EED" w:rsidR="006D51A8" w:rsidRPr="006D51A8" w:rsidRDefault="006D51A8" w:rsidP="006D51A8">
      <w:pPr>
        <w:pStyle w:val="Body"/>
        <w:rPr>
          <w:lang w:val="en-CA" w:eastAsia="en-CA"/>
        </w:rPr>
      </w:pPr>
      <w:r>
        <w:rPr>
          <w:lang w:val="en-CA" w:eastAsia="en-CA"/>
        </w:rPr>
        <w:t xml:space="preserve">We always appreciate hearing how we can improve our services to members! Please connect with us at </w:t>
      </w:r>
      <w:r w:rsidR="00F72AA8">
        <w:rPr>
          <w:lang w:val="en-CA" w:eastAsia="en-CA"/>
        </w:rPr>
        <w:t>security@infoway-inforoute.ca</w:t>
      </w:r>
      <w:r>
        <w:rPr>
          <w:lang w:val="en-CA" w:eastAsia="en-CA"/>
        </w:rPr>
        <w:t xml:space="preserve"> if you have any further questions about the templates or feedback.</w:t>
      </w:r>
    </w:p>
    <w:p w14:paraId="4282F384" w14:textId="3A6C927A" w:rsidR="00075C18" w:rsidRPr="00B12B5D" w:rsidRDefault="00075C18" w:rsidP="00B12B5D">
      <w:pPr>
        <w:pStyle w:val="ListParagraph"/>
        <w:widowControl/>
        <w:numPr>
          <w:ilvl w:val="0"/>
          <w:numId w:val="10"/>
        </w:numPr>
        <w:spacing w:before="0" w:after="160" w:line="259" w:lineRule="auto"/>
        <w:rPr>
          <w:rFonts w:ascii="Arial" w:hAnsi="Arial" w:cs="Arial"/>
          <w:color w:val="FF0000"/>
          <w:sz w:val="21"/>
          <w:szCs w:val="21"/>
          <w:lang w:val="en-CA" w:eastAsia="en-CA"/>
        </w:rPr>
      </w:pPr>
      <w:r w:rsidRPr="00B12B5D">
        <w:rPr>
          <w:rFonts w:ascii="Arial" w:hAnsi="Arial"/>
          <w:lang w:val="en-CA" w:eastAsia="en-CA"/>
        </w:rPr>
        <w:br w:type="page"/>
      </w:r>
    </w:p>
    <w:p w14:paraId="0A6A47D5" w14:textId="5C2CECBD" w:rsidR="0033034B" w:rsidRPr="00B12B5D" w:rsidRDefault="0033034B" w:rsidP="0033034B">
      <w:pPr>
        <w:pStyle w:val="Heading1"/>
        <w:rPr>
          <w:rFonts w:ascii="Arial" w:hAnsi="Arial"/>
          <w:lang w:val="en-CA" w:eastAsia="en-CA"/>
        </w:rPr>
      </w:pPr>
      <w:bookmarkStart w:id="10" w:name="_Toc77901176"/>
      <w:r w:rsidRPr="00B12B5D">
        <w:rPr>
          <w:rFonts w:ascii="Arial" w:hAnsi="Arial"/>
          <w:lang w:val="en-CA" w:eastAsia="en-CA"/>
        </w:rPr>
        <w:lastRenderedPageBreak/>
        <w:t>Template Notes for Top Level Policies</w:t>
      </w:r>
      <w:bookmarkEnd w:id="10"/>
    </w:p>
    <w:p w14:paraId="672B87A0" w14:textId="663DC483" w:rsidR="00C71127" w:rsidRPr="00B12B5D" w:rsidRDefault="0033034B" w:rsidP="00C71127">
      <w:pPr>
        <w:pStyle w:val="Heading2"/>
        <w:rPr>
          <w:rFonts w:ascii="Arial" w:hAnsi="Arial" w:cs="Arial"/>
          <w:lang w:eastAsia="en-CA"/>
        </w:rPr>
      </w:pPr>
      <w:bookmarkStart w:id="11" w:name="_Toc77901177"/>
      <w:r w:rsidRPr="00B12B5D">
        <w:rPr>
          <w:rFonts w:ascii="Arial" w:hAnsi="Arial" w:cs="Arial"/>
          <w:lang w:eastAsia="en-CA"/>
        </w:rPr>
        <w:t>Information Security Policy</w:t>
      </w:r>
      <w:bookmarkEnd w:id="11"/>
    </w:p>
    <w:p w14:paraId="00576165" w14:textId="75557B15" w:rsidR="00FA099B" w:rsidRPr="00B12B5D" w:rsidRDefault="00FA099B" w:rsidP="00FA099B">
      <w:pPr>
        <w:pStyle w:val="Body"/>
        <w:rPr>
          <w:rFonts w:ascii="Arial" w:hAnsi="Arial" w:cs="Arial"/>
          <w:lang w:val="en-CA" w:eastAsia="en-CA"/>
        </w:rPr>
      </w:pPr>
      <w:r w:rsidRPr="00B12B5D">
        <w:rPr>
          <w:rFonts w:ascii="Arial" w:hAnsi="Arial" w:cs="Arial"/>
          <w:lang w:val="en-CA" w:eastAsia="en-CA"/>
        </w:rPr>
        <w:t xml:space="preserve">Information Security Policy sets the governance structure and control framework for the information security program, including applicable supporting policies, protocols, measures of compliance and enforcement, stakeholder roles and responsibilities, mandatory organizational requirements to ensure compliance to applicable laws and regulations and to protect your organization’s information and information systems. </w:t>
      </w:r>
    </w:p>
    <w:p w14:paraId="57C84B43" w14:textId="2F483649" w:rsidR="00FA099B" w:rsidRPr="00B12B5D" w:rsidRDefault="00FA099B" w:rsidP="00FA099B">
      <w:pPr>
        <w:pStyle w:val="Body"/>
        <w:rPr>
          <w:rFonts w:ascii="Arial" w:hAnsi="Arial" w:cs="Arial"/>
          <w:b/>
          <w:bCs/>
          <w:i/>
          <w:iCs/>
          <w:lang w:val="en-CA" w:eastAsia="en-CA"/>
        </w:rPr>
      </w:pPr>
      <w:r w:rsidRPr="00B12B5D">
        <w:rPr>
          <w:rFonts w:ascii="Arial" w:hAnsi="Arial" w:cs="Arial"/>
          <w:b/>
          <w:bCs/>
          <w:i/>
          <w:iCs/>
          <w:lang w:val="en-CA" w:eastAsia="en-CA"/>
        </w:rPr>
        <w:t>Implementation notes:</w:t>
      </w:r>
    </w:p>
    <w:p w14:paraId="04591732" w14:textId="0E32FE19" w:rsidR="00C71127" w:rsidRPr="00B12B5D" w:rsidRDefault="00C71127" w:rsidP="00FA099B">
      <w:pPr>
        <w:rPr>
          <w:rFonts w:ascii="Arial" w:hAnsi="Arial" w:cs="Arial"/>
          <w:lang w:val="en-CA"/>
        </w:rPr>
      </w:pPr>
      <w:r w:rsidRPr="00B12B5D">
        <w:rPr>
          <w:rFonts w:ascii="Arial" w:hAnsi="Arial" w:cs="Arial"/>
          <w:b/>
          <w:bCs/>
          <w:iCs/>
          <w:lang w:val="en-CA" w:eastAsia="en-CA"/>
        </w:rPr>
        <w:t>Section 3. Approval, Alignment, and Implementation of the Policy</w:t>
      </w:r>
      <w:r w:rsidR="00FA099B" w:rsidRPr="00B12B5D">
        <w:rPr>
          <w:rFonts w:ascii="Arial" w:hAnsi="Arial" w:cs="Arial"/>
          <w:b/>
          <w:bCs/>
          <w:iCs/>
          <w:lang w:val="en-CA" w:eastAsia="en-CA"/>
        </w:rPr>
        <w:t xml:space="preserve"> - </w:t>
      </w:r>
      <w:r w:rsidRPr="00B12B5D">
        <w:rPr>
          <w:rFonts w:ascii="Arial" w:hAnsi="Arial" w:cs="Arial"/>
          <w:lang w:val="en-CA"/>
        </w:rPr>
        <w:t>Tailor the approvals to your organization, in alignment with the Accountability section (e.g. it may be CEO)</w:t>
      </w:r>
    </w:p>
    <w:p w14:paraId="174E7AAB" w14:textId="0E79574C" w:rsidR="00C71127" w:rsidRPr="00B12B5D" w:rsidRDefault="00C71127" w:rsidP="00C71127">
      <w:pPr>
        <w:pStyle w:val="Body"/>
        <w:rPr>
          <w:rFonts w:ascii="Arial" w:hAnsi="Arial" w:cs="Arial"/>
          <w:lang w:val="en-CA"/>
        </w:rPr>
      </w:pPr>
      <w:r w:rsidRPr="00B12B5D">
        <w:rPr>
          <w:rFonts w:ascii="Arial" w:hAnsi="Arial" w:cs="Arial"/>
          <w:lang w:val="en-CA"/>
        </w:rPr>
        <w:t xml:space="preserve">The review cycle should be checked for alignment with your organization. We recommend annually, but it could be longer (2 or even 3 years) at your organization as policies are meant to be </w:t>
      </w:r>
      <w:proofErr w:type="gramStart"/>
      <w:r w:rsidRPr="00B12B5D">
        <w:rPr>
          <w:rFonts w:ascii="Arial" w:hAnsi="Arial" w:cs="Arial"/>
          <w:lang w:val="en-CA"/>
        </w:rPr>
        <w:t>fairly stable</w:t>
      </w:r>
      <w:proofErr w:type="gramEnd"/>
      <w:r w:rsidRPr="00B12B5D">
        <w:rPr>
          <w:rFonts w:ascii="Arial" w:hAnsi="Arial" w:cs="Arial"/>
          <w:lang w:val="en-CA"/>
        </w:rPr>
        <w:t xml:space="preserve"> over time.</w:t>
      </w:r>
    </w:p>
    <w:p w14:paraId="6FBE6D5E" w14:textId="115EBC43" w:rsidR="00C71127" w:rsidRPr="00B12B5D" w:rsidRDefault="00C71127" w:rsidP="00FA099B">
      <w:pPr>
        <w:rPr>
          <w:rFonts w:ascii="Arial" w:hAnsi="Arial" w:cs="Arial"/>
          <w:lang w:val="en-CA"/>
        </w:rPr>
      </w:pPr>
      <w:r w:rsidRPr="00B12B5D">
        <w:rPr>
          <w:rFonts w:ascii="Arial" w:hAnsi="Arial" w:cs="Arial"/>
          <w:b/>
          <w:bCs/>
          <w:lang w:val="en-CA" w:eastAsia="en-CA"/>
        </w:rPr>
        <w:t>Section 4. Roles &amp; Responsibilities</w:t>
      </w:r>
      <w:r w:rsidR="00FA099B" w:rsidRPr="00B12B5D">
        <w:rPr>
          <w:rFonts w:ascii="Arial" w:hAnsi="Arial" w:cs="Arial"/>
          <w:b/>
          <w:bCs/>
          <w:lang w:val="en-CA" w:eastAsia="en-CA"/>
        </w:rPr>
        <w:t xml:space="preserve"> - </w:t>
      </w:r>
      <w:r w:rsidRPr="00B12B5D">
        <w:rPr>
          <w:rFonts w:ascii="Arial" w:hAnsi="Arial" w:cs="Arial"/>
          <w:lang w:val="en-CA"/>
        </w:rPr>
        <w:t>The template provides sample descriptions for roles and responsibilities and must be reviewed for alignment to your organization. These roles can be taken as concepts and re-aligned to existing roles as needed.</w:t>
      </w:r>
    </w:p>
    <w:p w14:paraId="6995ABA4" w14:textId="26B14FAD" w:rsidR="00C71127" w:rsidRPr="00B12B5D" w:rsidRDefault="00C71127" w:rsidP="00C71127">
      <w:pPr>
        <w:pStyle w:val="Body"/>
        <w:rPr>
          <w:rFonts w:ascii="Arial" w:hAnsi="Arial" w:cs="Arial"/>
          <w:lang w:val="en-CA"/>
        </w:rPr>
      </w:pPr>
      <w:r w:rsidRPr="00B12B5D">
        <w:rPr>
          <w:rFonts w:ascii="Arial" w:hAnsi="Arial" w:cs="Arial"/>
          <w:lang w:val="en-CA"/>
        </w:rPr>
        <w:t xml:space="preserve">For example, if you don’t have a dedicated CISO, this role may be assigned to the CEO, CTO, CIO, </w:t>
      </w:r>
      <w:proofErr w:type="spellStart"/>
      <w:r w:rsidRPr="00B12B5D">
        <w:rPr>
          <w:rFonts w:ascii="Arial" w:hAnsi="Arial" w:cs="Arial"/>
          <w:lang w:val="en-CA"/>
        </w:rPr>
        <w:t>etc</w:t>
      </w:r>
      <w:proofErr w:type="spellEnd"/>
      <w:r w:rsidRPr="00B12B5D">
        <w:rPr>
          <w:rFonts w:ascii="Arial" w:hAnsi="Arial" w:cs="Arial"/>
          <w:lang w:val="en-CA"/>
        </w:rPr>
        <w:t xml:space="preserve"> and you can tailor this policy to roll them together if preferred. The key is to ensure someone is accountable for the CISO activities</w:t>
      </w:r>
      <w:r w:rsidR="00607C03" w:rsidRPr="00B12B5D">
        <w:rPr>
          <w:rFonts w:ascii="Arial" w:hAnsi="Arial" w:cs="Arial"/>
          <w:lang w:val="en-CA"/>
        </w:rPr>
        <w:t>, and that segregation of duties is considered to provide some level of checks and balances over the function</w:t>
      </w:r>
      <w:r w:rsidRPr="00B12B5D">
        <w:rPr>
          <w:rFonts w:ascii="Arial" w:hAnsi="Arial" w:cs="Arial"/>
          <w:lang w:val="en-CA"/>
        </w:rPr>
        <w:t>.</w:t>
      </w:r>
    </w:p>
    <w:p w14:paraId="593C5D65" w14:textId="5581C03F" w:rsidR="00C71127" w:rsidRPr="00B12B5D" w:rsidRDefault="00C71127" w:rsidP="00C71127">
      <w:pPr>
        <w:pStyle w:val="Body"/>
        <w:rPr>
          <w:rFonts w:ascii="Arial" w:hAnsi="Arial" w:cs="Arial"/>
          <w:lang w:val="en-CA" w:eastAsia="en-CA"/>
        </w:rPr>
      </w:pPr>
      <w:r w:rsidRPr="00B12B5D">
        <w:rPr>
          <w:rFonts w:ascii="Arial" w:hAnsi="Arial" w:cs="Arial"/>
          <w:lang w:val="en-CA"/>
        </w:rPr>
        <w:t xml:space="preserve">Similarly, the role of Information Security Team may be re-labeled as </w:t>
      </w:r>
      <w:r w:rsidR="00607C03" w:rsidRPr="00B12B5D">
        <w:rPr>
          <w:rFonts w:ascii="Arial" w:hAnsi="Arial" w:cs="Arial"/>
          <w:i/>
          <w:iCs/>
          <w:lang w:val="en-CA"/>
        </w:rPr>
        <w:t>Information Technology T</w:t>
      </w:r>
      <w:r w:rsidRPr="00B12B5D">
        <w:rPr>
          <w:rFonts w:ascii="Arial" w:hAnsi="Arial" w:cs="Arial"/>
          <w:i/>
          <w:iCs/>
          <w:lang w:val="en-CA"/>
        </w:rPr>
        <w:t>eam</w:t>
      </w:r>
      <w:r w:rsidRPr="00B12B5D">
        <w:rPr>
          <w:rFonts w:ascii="Arial" w:hAnsi="Arial" w:cs="Arial"/>
          <w:lang w:val="en-CA"/>
        </w:rPr>
        <w:t xml:space="preserve">, or even point to </w:t>
      </w:r>
      <w:r w:rsidRPr="00B12B5D">
        <w:rPr>
          <w:rFonts w:ascii="Arial" w:hAnsi="Arial" w:cs="Arial"/>
          <w:i/>
          <w:iCs/>
          <w:lang w:val="en-CA"/>
        </w:rPr>
        <w:t>IT Managed Service Provider</w:t>
      </w:r>
      <w:r w:rsidRPr="00B12B5D">
        <w:rPr>
          <w:rFonts w:ascii="Arial" w:hAnsi="Arial" w:cs="Arial"/>
          <w:lang w:val="en-CA"/>
        </w:rPr>
        <w:t xml:space="preserve"> or </w:t>
      </w:r>
      <w:r w:rsidRPr="00B12B5D">
        <w:rPr>
          <w:rFonts w:ascii="Arial" w:hAnsi="Arial" w:cs="Arial"/>
          <w:i/>
          <w:iCs/>
          <w:lang w:val="en-CA"/>
        </w:rPr>
        <w:t>Managed Security Service Provider</w:t>
      </w:r>
      <w:r w:rsidRPr="00B12B5D">
        <w:rPr>
          <w:rFonts w:ascii="Arial" w:hAnsi="Arial" w:cs="Arial"/>
          <w:lang w:val="en-CA"/>
        </w:rPr>
        <w:t xml:space="preserve"> if this is how your organization operates.</w:t>
      </w:r>
    </w:p>
    <w:p w14:paraId="6B34FE51" w14:textId="3F31C2DD" w:rsidR="0033034B" w:rsidRPr="00B12B5D" w:rsidRDefault="0033034B" w:rsidP="0033034B">
      <w:pPr>
        <w:pStyle w:val="Heading2"/>
        <w:rPr>
          <w:rFonts w:ascii="Arial" w:hAnsi="Arial" w:cs="Arial"/>
          <w:lang w:eastAsia="en-CA"/>
        </w:rPr>
      </w:pPr>
      <w:bookmarkStart w:id="12" w:name="_Toc77901178"/>
      <w:r w:rsidRPr="00B12B5D">
        <w:rPr>
          <w:rFonts w:ascii="Arial" w:hAnsi="Arial" w:cs="Arial"/>
          <w:lang w:eastAsia="en-CA"/>
        </w:rPr>
        <w:t>Acceptable Use Policy</w:t>
      </w:r>
      <w:r w:rsidR="00F511E7" w:rsidRPr="00B12B5D">
        <w:rPr>
          <w:rFonts w:ascii="Arial" w:hAnsi="Arial" w:cs="Arial"/>
          <w:lang w:eastAsia="en-CA"/>
        </w:rPr>
        <w:t xml:space="preserve"> (AUP)</w:t>
      </w:r>
      <w:bookmarkEnd w:id="12"/>
    </w:p>
    <w:p w14:paraId="2E56AA1D" w14:textId="77777777" w:rsidR="00FA099B" w:rsidRPr="00B12B5D" w:rsidRDefault="00F511E7" w:rsidP="00FA099B">
      <w:pPr>
        <w:pStyle w:val="Body"/>
        <w:rPr>
          <w:rFonts w:ascii="Arial" w:hAnsi="Arial" w:cs="Arial"/>
          <w:lang w:val="en-CA" w:eastAsia="en-CA"/>
        </w:rPr>
      </w:pPr>
      <w:r w:rsidRPr="00B12B5D">
        <w:rPr>
          <w:rFonts w:ascii="Arial" w:hAnsi="Arial" w:cs="Arial"/>
          <w:lang w:val="en-CA" w:eastAsia="en-CA"/>
        </w:rPr>
        <w:t>This document is an important part of any information security program to provide clear expectations to all personnel on what is and is not acceptable use of information and technology.</w:t>
      </w:r>
      <w:bookmarkStart w:id="13" w:name="_Hlk77897195"/>
    </w:p>
    <w:p w14:paraId="491B0EA2" w14:textId="69B70C10" w:rsidR="00FA099B" w:rsidRPr="00B12B5D" w:rsidRDefault="00FA099B" w:rsidP="00FA099B">
      <w:pPr>
        <w:pStyle w:val="Body"/>
        <w:rPr>
          <w:rFonts w:ascii="Arial" w:hAnsi="Arial" w:cs="Arial"/>
          <w:b/>
          <w:bCs/>
          <w:i/>
          <w:iCs/>
          <w:lang w:val="en-CA" w:eastAsia="en-CA"/>
        </w:rPr>
      </w:pPr>
      <w:r w:rsidRPr="00B12B5D">
        <w:rPr>
          <w:rFonts w:ascii="Arial" w:hAnsi="Arial" w:cs="Arial"/>
          <w:b/>
          <w:bCs/>
          <w:i/>
          <w:iCs/>
          <w:lang w:val="en-CA" w:eastAsia="en-CA"/>
        </w:rPr>
        <w:t>Implementation notes:</w:t>
      </w:r>
    </w:p>
    <w:bookmarkEnd w:id="13"/>
    <w:p w14:paraId="7D449ECD" w14:textId="3B965E89" w:rsidR="00F511E7" w:rsidRPr="00B12B5D" w:rsidRDefault="00F511E7" w:rsidP="00664E28">
      <w:pPr>
        <w:pStyle w:val="Body"/>
        <w:rPr>
          <w:rFonts w:ascii="Arial" w:hAnsi="Arial" w:cs="Arial"/>
          <w:lang w:val="en-CA" w:eastAsia="en-CA"/>
        </w:rPr>
      </w:pPr>
      <w:r w:rsidRPr="00B12B5D">
        <w:rPr>
          <w:rFonts w:ascii="Arial" w:hAnsi="Arial" w:cs="Arial"/>
          <w:lang w:val="en-CA" w:eastAsia="en-CA"/>
        </w:rPr>
        <w:t xml:space="preserve">All personnel should sign an acknowledgement of the AUP when they start with the organization and annually thereafter. This is an important piece of evidence </w:t>
      </w:r>
      <w:proofErr w:type="gramStart"/>
      <w:r w:rsidRPr="00B12B5D">
        <w:rPr>
          <w:rFonts w:ascii="Arial" w:hAnsi="Arial" w:cs="Arial"/>
          <w:lang w:val="en-CA" w:eastAsia="en-CA"/>
        </w:rPr>
        <w:t>in the event that</w:t>
      </w:r>
      <w:proofErr w:type="gramEnd"/>
      <w:r w:rsidRPr="00B12B5D">
        <w:rPr>
          <w:rFonts w:ascii="Arial" w:hAnsi="Arial" w:cs="Arial"/>
          <w:lang w:val="en-CA" w:eastAsia="en-CA"/>
        </w:rPr>
        <w:t xml:space="preserve"> disciplinary action needs to be taken for intentional or accidental misuse of the organization’s assets.</w:t>
      </w:r>
    </w:p>
    <w:p w14:paraId="4F9D11FF" w14:textId="77777777" w:rsidR="00FA099B" w:rsidRPr="00B12B5D" w:rsidRDefault="00FA099B" w:rsidP="00FA099B">
      <w:pPr>
        <w:pStyle w:val="Body"/>
        <w:rPr>
          <w:rFonts w:ascii="Arial" w:hAnsi="Arial" w:cs="Arial"/>
          <w:lang w:val="en-CA" w:eastAsia="en-CA"/>
        </w:rPr>
      </w:pPr>
      <w:r w:rsidRPr="00B12B5D">
        <w:rPr>
          <w:rFonts w:ascii="Arial" w:hAnsi="Arial" w:cs="Arial"/>
          <w:lang w:val="en-CA" w:eastAsia="en-CA"/>
        </w:rPr>
        <w:t>The examples provided in the document are excellent sources of material for security awareness training.</w:t>
      </w:r>
    </w:p>
    <w:p w14:paraId="691B4894" w14:textId="0AFEA648" w:rsidR="00664E28" w:rsidRPr="00B12B5D" w:rsidRDefault="00664E28" w:rsidP="00664E28">
      <w:pPr>
        <w:pStyle w:val="Body"/>
        <w:rPr>
          <w:rFonts w:ascii="Arial" w:hAnsi="Arial" w:cs="Arial"/>
          <w:lang w:val="en-CA" w:eastAsia="en-CA"/>
        </w:rPr>
      </w:pPr>
      <w:r w:rsidRPr="00B12B5D">
        <w:rPr>
          <w:rFonts w:ascii="Arial" w:hAnsi="Arial" w:cs="Arial"/>
          <w:lang w:val="en-CA" w:eastAsia="en-CA"/>
        </w:rPr>
        <w:t xml:space="preserve">Section 4.9 – </w:t>
      </w:r>
      <w:r w:rsidR="00F511E7" w:rsidRPr="00B12B5D">
        <w:rPr>
          <w:rFonts w:ascii="Arial" w:hAnsi="Arial" w:cs="Arial"/>
          <w:lang w:val="en-CA" w:eastAsia="en-CA"/>
        </w:rPr>
        <w:t>VPN is provided as an example of acceptable remote access, but if this is not applicable to your organization it should replaced with a relevant example.</w:t>
      </w:r>
    </w:p>
    <w:p w14:paraId="4B1A4737" w14:textId="68BE346A" w:rsidR="0057395C" w:rsidRPr="00B12B5D" w:rsidRDefault="00664E28" w:rsidP="00D06082">
      <w:pPr>
        <w:pStyle w:val="Body"/>
        <w:rPr>
          <w:rFonts w:ascii="Arial" w:hAnsi="Arial" w:cs="Arial"/>
          <w:lang w:val="en-CA" w:eastAsia="en-CA"/>
        </w:rPr>
      </w:pPr>
      <w:r w:rsidRPr="00B12B5D">
        <w:rPr>
          <w:rFonts w:ascii="Arial" w:hAnsi="Arial" w:cs="Arial"/>
          <w:lang w:val="en-CA" w:eastAsia="en-CA"/>
        </w:rPr>
        <w:lastRenderedPageBreak/>
        <w:t xml:space="preserve">Section 4.10 – </w:t>
      </w:r>
      <w:r w:rsidRPr="00B12B5D">
        <w:rPr>
          <w:rFonts w:ascii="Arial" w:hAnsi="Arial" w:cs="Arial"/>
          <w:lang w:val="en-CA"/>
        </w:rPr>
        <w:t>Update statement 4.10 to align with the expectations of your organization (i.e. replace Bring Your Own Device policy with the appropriate document, or if BYOD is not allowed modify 4.10 to say that using personal devices to access company resources is prohibited).</w:t>
      </w:r>
    </w:p>
    <w:p w14:paraId="7E32674C" w14:textId="77777777" w:rsidR="00075C18" w:rsidRPr="00B12B5D" w:rsidRDefault="00075C18">
      <w:pPr>
        <w:widowControl/>
        <w:spacing w:before="0" w:after="160" w:line="259" w:lineRule="auto"/>
        <w:rPr>
          <w:rFonts w:ascii="Arial" w:hAnsi="Arial" w:cs="Arial"/>
          <w:b/>
          <w:color w:val="E02E3B"/>
          <w:sz w:val="32"/>
          <w:szCs w:val="32"/>
          <w:lang w:val="en-CA" w:eastAsia="en-CA"/>
        </w:rPr>
      </w:pPr>
      <w:r w:rsidRPr="00B12B5D">
        <w:rPr>
          <w:rFonts w:ascii="Arial" w:hAnsi="Arial"/>
          <w:lang w:val="en-CA" w:eastAsia="en-CA"/>
        </w:rPr>
        <w:br w:type="page"/>
      </w:r>
    </w:p>
    <w:p w14:paraId="353BF841" w14:textId="34C4D529" w:rsidR="0057395C" w:rsidRPr="00B12B5D" w:rsidRDefault="0057395C" w:rsidP="0057395C">
      <w:pPr>
        <w:pStyle w:val="Heading1"/>
        <w:rPr>
          <w:rFonts w:ascii="Arial" w:hAnsi="Arial"/>
          <w:lang w:val="en-CA" w:eastAsia="en-CA"/>
        </w:rPr>
      </w:pPr>
      <w:bookmarkStart w:id="14" w:name="_Toc77901179"/>
      <w:r w:rsidRPr="00B12B5D">
        <w:rPr>
          <w:rFonts w:ascii="Arial" w:hAnsi="Arial"/>
          <w:lang w:val="en-CA" w:eastAsia="en-CA"/>
        </w:rPr>
        <w:lastRenderedPageBreak/>
        <w:t>Template Notes for Supporting Security Policies</w:t>
      </w:r>
      <w:bookmarkEnd w:id="14"/>
    </w:p>
    <w:p w14:paraId="58AFA63C" w14:textId="2321306F" w:rsidR="0057395C" w:rsidRPr="00B12B5D" w:rsidRDefault="0057395C" w:rsidP="0033034B">
      <w:pPr>
        <w:pStyle w:val="Heading2"/>
        <w:rPr>
          <w:rFonts w:ascii="Arial" w:hAnsi="Arial" w:cs="Arial"/>
          <w:lang w:eastAsia="en-CA"/>
        </w:rPr>
      </w:pPr>
      <w:bookmarkStart w:id="15" w:name="_Toc77901180"/>
      <w:r w:rsidRPr="00B12B5D">
        <w:rPr>
          <w:rFonts w:ascii="Arial" w:hAnsi="Arial" w:cs="Arial"/>
          <w:lang w:eastAsia="en-CA"/>
        </w:rPr>
        <w:t>Organization of Information Security</w:t>
      </w:r>
      <w:bookmarkEnd w:id="15"/>
    </w:p>
    <w:p w14:paraId="43A49182" w14:textId="77777777" w:rsidR="00383076" w:rsidRPr="00B12B5D" w:rsidRDefault="00383076" w:rsidP="00D55B6E">
      <w:pPr>
        <w:rPr>
          <w:lang w:val="en-CA" w:eastAsia="en-CA"/>
        </w:rPr>
      </w:pPr>
      <w:r w:rsidRPr="00B12B5D">
        <w:rPr>
          <w:lang w:val="en-CA" w:eastAsia="en-CA"/>
        </w:rPr>
        <w:t>This supporting security policy ensures that an established framework is in place to govern and include information security within internal and remote operations.</w:t>
      </w:r>
    </w:p>
    <w:p w14:paraId="15E11C29" w14:textId="292010E1" w:rsidR="00B931BA" w:rsidRPr="00B12B5D" w:rsidRDefault="00FA099B" w:rsidP="00D55B6E">
      <w:pPr>
        <w:rPr>
          <w:b/>
          <w:bCs/>
          <w:i/>
          <w:iCs/>
          <w:lang w:val="en-CA" w:eastAsia="en-CA"/>
        </w:rPr>
      </w:pPr>
      <w:r w:rsidRPr="00B12B5D">
        <w:rPr>
          <w:b/>
          <w:bCs/>
          <w:i/>
          <w:iCs/>
          <w:lang w:val="en-CA" w:eastAsia="en-CA"/>
        </w:rPr>
        <w:t>Implementation Notes:</w:t>
      </w:r>
    </w:p>
    <w:p w14:paraId="3671E07D" w14:textId="569F1F8B" w:rsidR="00B931BA" w:rsidRPr="00B12B5D" w:rsidRDefault="00B931BA" w:rsidP="00D55B6E">
      <w:pPr>
        <w:rPr>
          <w:lang w:val="en-CA" w:eastAsia="en-CA"/>
        </w:rPr>
      </w:pPr>
      <w:r w:rsidRPr="00B12B5D">
        <w:rPr>
          <w:lang w:val="en-CA" w:eastAsia="en-CA"/>
        </w:rPr>
        <w:t xml:space="preserve">An effective security program emphasizes that everyone has a role to play and clarifies how each person is responsible for security. While high level policy statements are important, </w:t>
      </w:r>
      <w:r w:rsidR="00D06082" w:rsidRPr="00B12B5D">
        <w:rPr>
          <w:lang w:val="en-CA" w:eastAsia="en-CA"/>
        </w:rPr>
        <w:t xml:space="preserve">this document can be augmented with additional details about roles and responsibilities to support the Information Security Policy. Another option is to use </w:t>
      </w:r>
      <w:r w:rsidRPr="00B12B5D">
        <w:rPr>
          <w:lang w:val="en-CA" w:eastAsia="en-CA"/>
        </w:rPr>
        <w:t xml:space="preserve">a RACI matrix such as the sample provided </w:t>
      </w:r>
      <w:r w:rsidR="00D06082" w:rsidRPr="00B12B5D">
        <w:rPr>
          <w:lang w:val="en-CA" w:eastAsia="en-CA"/>
        </w:rPr>
        <w:t>to</w:t>
      </w:r>
      <w:r w:rsidRPr="00B12B5D">
        <w:rPr>
          <w:lang w:val="en-CA" w:eastAsia="en-CA"/>
        </w:rPr>
        <w:t xml:space="preserve"> support the policy statements and greatly improve clarity on exactly who (either role or team) is accountable for each aspect of security.</w:t>
      </w:r>
    </w:p>
    <w:p w14:paraId="7883F176" w14:textId="144DBC1F" w:rsidR="00A30A86" w:rsidRPr="00B12B5D" w:rsidRDefault="00FA099B" w:rsidP="00D55B6E">
      <w:pPr>
        <w:rPr>
          <w:lang w:val="en-CA" w:eastAsia="en-CA"/>
        </w:rPr>
      </w:pPr>
      <w:r w:rsidRPr="00B12B5D">
        <w:rPr>
          <w:lang w:val="en-CA" w:eastAsia="en-CA"/>
        </w:rPr>
        <w:t>Segregation of duties can be difficult to achieve for small organizations, where a single person is required to cover multiple roles. In these circumstances, the principle can still be applied by taking a</w:t>
      </w:r>
      <w:r w:rsidR="00A30A86" w:rsidRPr="00B12B5D">
        <w:rPr>
          <w:lang w:val="en-CA" w:eastAsia="en-CA"/>
        </w:rPr>
        <w:t>lternate approaches to having a second person aware of critical activities, such as:</w:t>
      </w:r>
    </w:p>
    <w:p w14:paraId="03544C47" w14:textId="03DD5792" w:rsidR="00F2395A" w:rsidRPr="00B12B5D" w:rsidRDefault="00FA099B" w:rsidP="00A30A86">
      <w:pPr>
        <w:pStyle w:val="ListParagraph"/>
        <w:numPr>
          <w:ilvl w:val="0"/>
          <w:numId w:val="10"/>
        </w:numPr>
        <w:rPr>
          <w:lang w:val="en-CA" w:eastAsia="en-CA"/>
        </w:rPr>
      </w:pPr>
      <w:r w:rsidRPr="00B12B5D">
        <w:rPr>
          <w:lang w:val="en-CA" w:eastAsia="en-CA"/>
        </w:rPr>
        <w:t>monitoring/</w:t>
      </w:r>
      <w:r w:rsidR="00A30A86" w:rsidRPr="00B12B5D">
        <w:rPr>
          <w:lang w:val="en-CA" w:eastAsia="en-CA"/>
        </w:rPr>
        <w:t xml:space="preserve">alerting administrator actions (e.g. alerts can be set up to go to the manager whenever the IT person logs into administrator accounts). </w:t>
      </w:r>
    </w:p>
    <w:p w14:paraId="183DD747" w14:textId="05ED8A99" w:rsidR="00F2395A" w:rsidRPr="00B12B5D" w:rsidRDefault="00A30A86" w:rsidP="00D55B6E">
      <w:pPr>
        <w:pStyle w:val="ListParagraph"/>
        <w:numPr>
          <w:ilvl w:val="0"/>
          <w:numId w:val="10"/>
        </w:numPr>
        <w:rPr>
          <w:lang w:val="en-CA" w:eastAsia="en-CA"/>
        </w:rPr>
      </w:pPr>
      <w:r w:rsidRPr="00B12B5D">
        <w:rPr>
          <w:lang w:val="en-CA" w:eastAsia="en-CA"/>
        </w:rPr>
        <w:t xml:space="preserve">peer reviews and </w:t>
      </w:r>
      <w:proofErr w:type="gramStart"/>
      <w:r w:rsidRPr="00B12B5D">
        <w:rPr>
          <w:lang w:val="en-CA" w:eastAsia="en-CA"/>
        </w:rPr>
        <w:t>sign-offs</w:t>
      </w:r>
      <w:proofErr w:type="gramEnd"/>
      <w:r w:rsidRPr="00B12B5D">
        <w:rPr>
          <w:lang w:val="en-CA" w:eastAsia="en-CA"/>
        </w:rPr>
        <w:t xml:space="preserve"> to approve changes to production</w:t>
      </w:r>
    </w:p>
    <w:p w14:paraId="658936B8" w14:textId="4CF27653" w:rsidR="0057395C" w:rsidRPr="00B12B5D" w:rsidRDefault="0057395C" w:rsidP="0033034B">
      <w:pPr>
        <w:pStyle w:val="Heading2"/>
        <w:rPr>
          <w:rFonts w:ascii="Arial" w:hAnsi="Arial" w:cs="Arial"/>
          <w:lang w:eastAsia="en-CA"/>
        </w:rPr>
      </w:pPr>
      <w:bookmarkStart w:id="16" w:name="_Toc77901181"/>
      <w:r w:rsidRPr="00B12B5D">
        <w:rPr>
          <w:rFonts w:ascii="Arial" w:hAnsi="Arial" w:cs="Arial"/>
          <w:lang w:eastAsia="en-CA"/>
        </w:rPr>
        <w:t>Human Resource Security</w:t>
      </w:r>
      <w:bookmarkEnd w:id="16"/>
    </w:p>
    <w:p w14:paraId="3D16D87C" w14:textId="78EA8FCC" w:rsidR="00383076" w:rsidRPr="00B12B5D" w:rsidRDefault="00383076" w:rsidP="00C870F4">
      <w:pPr>
        <w:pStyle w:val="Body"/>
        <w:rPr>
          <w:rFonts w:eastAsiaTheme="minorHAnsi"/>
          <w:spacing w:val="0"/>
          <w:szCs w:val="22"/>
          <w:lang w:val="en-CA"/>
        </w:rPr>
      </w:pPr>
      <w:r w:rsidRPr="00B12B5D">
        <w:rPr>
          <w:rFonts w:eastAsiaTheme="minorHAnsi"/>
          <w:spacing w:val="0"/>
          <w:szCs w:val="22"/>
          <w:lang w:val="en-CA"/>
        </w:rPr>
        <w:t>The purpose of this supporting security policy is to ensure controls are in place such that employees and contractors are aware of and understand their responsibilities regarding security with respect to your organization’s information and information systems.</w:t>
      </w:r>
    </w:p>
    <w:p w14:paraId="14AF32F1" w14:textId="77777777" w:rsidR="00FA099B" w:rsidRPr="00B12B5D" w:rsidRDefault="00FA099B" w:rsidP="00FA099B">
      <w:pPr>
        <w:pStyle w:val="Body"/>
        <w:rPr>
          <w:rFonts w:ascii="Arial" w:hAnsi="Arial" w:cs="Arial"/>
          <w:b/>
          <w:bCs/>
          <w:i/>
          <w:iCs/>
          <w:lang w:val="en-CA" w:eastAsia="en-CA"/>
        </w:rPr>
      </w:pPr>
      <w:r w:rsidRPr="00B12B5D">
        <w:rPr>
          <w:rFonts w:ascii="Arial" w:hAnsi="Arial" w:cs="Arial"/>
          <w:b/>
          <w:bCs/>
          <w:i/>
          <w:iCs/>
          <w:lang w:val="en-CA" w:eastAsia="en-CA"/>
        </w:rPr>
        <w:t>Implementation notes:</w:t>
      </w:r>
    </w:p>
    <w:p w14:paraId="6D88A3B7" w14:textId="37EDE92B" w:rsidR="00C870F4" w:rsidRPr="00B12B5D" w:rsidRDefault="00CC089B" w:rsidP="00C870F4">
      <w:pPr>
        <w:pStyle w:val="Body"/>
        <w:rPr>
          <w:rFonts w:ascii="Arial" w:hAnsi="Arial" w:cs="Arial"/>
          <w:lang w:val="en-CA" w:eastAsia="en-CA"/>
        </w:rPr>
      </w:pPr>
      <w:r w:rsidRPr="00B12B5D">
        <w:rPr>
          <w:rFonts w:ascii="Arial" w:hAnsi="Arial" w:cs="Arial"/>
          <w:b/>
          <w:bCs/>
          <w:lang w:val="en-CA" w:eastAsia="en-CA"/>
        </w:rPr>
        <w:t xml:space="preserve">Section - </w:t>
      </w:r>
      <w:r w:rsidR="00C870F4" w:rsidRPr="00B12B5D">
        <w:rPr>
          <w:rFonts w:ascii="Arial" w:hAnsi="Arial" w:cs="Arial"/>
          <w:b/>
          <w:bCs/>
          <w:lang w:val="en-CA" w:eastAsia="en-CA"/>
        </w:rPr>
        <w:t>During Employment:</w:t>
      </w:r>
      <w:r w:rsidR="00C870F4" w:rsidRPr="00B12B5D">
        <w:rPr>
          <w:rFonts w:ascii="Arial" w:hAnsi="Arial" w:cs="Arial"/>
          <w:lang w:val="en-CA" w:eastAsia="en-CA"/>
        </w:rPr>
        <w:t xml:space="preserve"> Note that </w:t>
      </w:r>
      <w:r w:rsidR="00670E74" w:rsidRPr="00B12B5D">
        <w:rPr>
          <w:rFonts w:ascii="Arial" w:hAnsi="Arial" w:cs="Arial"/>
          <w:lang w:val="en-CA" w:eastAsia="en-CA"/>
        </w:rPr>
        <w:t>references</w:t>
      </w:r>
      <w:r w:rsidR="00670E74" w:rsidRPr="00B12B5D">
        <w:rPr>
          <w:rFonts w:ascii="Arial" w:hAnsi="Arial" w:cs="Arial"/>
          <w:lang w:val="en-CA"/>
        </w:rPr>
        <w:t xml:space="preserve"> </w:t>
      </w:r>
      <w:r w:rsidR="00C870F4" w:rsidRPr="00B12B5D">
        <w:rPr>
          <w:rFonts w:ascii="Arial" w:hAnsi="Arial" w:cs="Arial"/>
          <w:lang w:val="en-CA"/>
        </w:rPr>
        <w:t>to Privacy training may be removed from the 2</w:t>
      </w:r>
      <w:r w:rsidR="00C870F4" w:rsidRPr="00B12B5D">
        <w:rPr>
          <w:rFonts w:ascii="Arial" w:hAnsi="Arial" w:cs="Arial"/>
          <w:vertAlign w:val="superscript"/>
          <w:lang w:val="en-CA"/>
        </w:rPr>
        <w:t>nd</w:t>
      </w:r>
      <w:r w:rsidR="00C870F4" w:rsidRPr="00B12B5D">
        <w:rPr>
          <w:rFonts w:ascii="Arial" w:hAnsi="Arial" w:cs="Arial"/>
          <w:lang w:val="en-CA"/>
        </w:rPr>
        <w:t xml:space="preserve"> bullet if privacy training is covered separately (i.e. in a separate policy and/or is a separate training from security training)</w:t>
      </w:r>
    </w:p>
    <w:p w14:paraId="5C051266" w14:textId="44CA3E4F" w:rsidR="0057395C" w:rsidRPr="00B12B5D" w:rsidRDefault="0057395C" w:rsidP="0033034B">
      <w:pPr>
        <w:pStyle w:val="Heading2"/>
        <w:rPr>
          <w:rFonts w:ascii="Arial" w:hAnsi="Arial" w:cs="Arial"/>
          <w:lang w:eastAsia="en-CA"/>
        </w:rPr>
      </w:pPr>
      <w:bookmarkStart w:id="17" w:name="_Toc77901182"/>
      <w:r w:rsidRPr="00B12B5D">
        <w:rPr>
          <w:rFonts w:ascii="Arial" w:hAnsi="Arial" w:cs="Arial"/>
          <w:lang w:eastAsia="en-CA"/>
        </w:rPr>
        <w:t>Asset Management</w:t>
      </w:r>
      <w:bookmarkEnd w:id="17"/>
    </w:p>
    <w:p w14:paraId="1DC542D4" w14:textId="448B8362" w:rsidR="00383076" w:rsidRPr="00B12B5D" w:rsidRDefault="00383076" w:rsidP="00383076">
      <w:pPr>
        <w:pStyle w:val="Body"/>
        <w:rPr>
          <w:lang w:val="en-CA" w:eastAsia="en-CA"/>
        </w:rPr>
      </w:pPr>
      <w:r w:rsidRPr="00B12B5D">
        <w:rPr>
          <w:lang w:val="en-CA" w:eastAsia="en-CA"/>
        </w:rPr>
        <w:t xml:space="preserve">The purpose of this supporting security policy is to ensure your </w:t>
      </w:r>
      <w:r w:rsidR="00182FC8" w:rsidRPr="00B12B5D">
        <w:rPr>
          <w:lang w:val="en-CA" w:eastAsia="en-CA"/>
        </w:rPr>
        <w:t>organization’s</w:t>
      </w:r>
      <w:r w:rsidRPr="00B12B5D">
        <w:rPr>
          <w:lang w:val="en-CA" w:eastAsia="en-CA"/>
        </w:rPr>
        <w:t xml:space="preserve"> assets are procured, identified, managed, classified, and disposed-of while maintaining the proper protection controls for those assets throughout their lifecycles.</w:t>
      </w:r>
    </w:p>
    <w:p w14:paraId="44A3EDAA" w14:textId="77777777" w:rsidR="00FA099B" w:rsidRPr="00B12B5D" w:rsidRDefault="00FA099B" w:rsidP="00FA099B">
      <w:pPr>
        <w:pStyle w:val="Body"/>
        <w:rPr>
          <w:rFonts w:ascii="Arial" w:hAnsi="Arial" w:cs="Arial"/>
          <w:b/>
          <w:bCs/>
          <w:i/>
          <w:iCs/>
          <w:lang w:val="en-CA" w:eastAsia="en-CA"/>
        </w:rPr>
      </w:pPr>
      <w:r w:rsidRPr="00B12B5D">
        <w:rPr>
          <w:rFonts w:ascii="Arial" w:hAnsi="Arial" w:cs="Arial"/>
          <w:b/>
          <w:bCs/>
          <w:i/>
          <w:iCs/>
          <w:lang w:val="en-CA" w:eastAsia="en-CA"/>
        </w:rPr>
        <w:t>Implementation notes:</w:t>
      </w:r>
    </w:p>
    <w:p w14:paraId="31C0E287" w14:textId="0B0C9E77" w:rsidR="00CC089B" w:rsidRPr="00B12B5D" w:rsidRDefault="00CC089B" w:rsidP="00CC089B">
      <w:pPr>
        <w:pStyle w:val="Body"/>
        <w:rPr>
          <w:rFonts w:ascii="Arial" w:hAnsi="Arial" w:cs="Arial"/>
          <w:lang w:val="en-CA" w:eastAsia="en-CA"/>
        </w:rPr>
      </w:pPr>
      <w:r w:rsidRPr="00B12B5D">
        <w:rPr>
          <w:rFonts w:ascii="Arial" w:hAnsi="Arial" w:cs="Arial"/>
          <w:b/>
          <w:bCs/>
          <w:lang w:val="en-CA" w:eastAsia="en-CA"/>
        </w:rPr>
        <w:t>Section - Asset Lifecycle:</w:t>
      </w:r>
      <w:r w:rsidRPr="00B12B5D">
        <w:rPr>
          <w:rFonts w:ascii="Arial" w:hAnsi="Arial" w:cs="Arial"/>
          <w:lang w:val="en-CA" w:eastAsia="en-CA"/>
        </w:rPr>
        <w:t xml:space="preserve"> Ensure alignment of the 2</w:t>
      </w:r>
      <w:r w:rsidRPr="00B12B5D">
        <w:rPr>
          <w:rFonts w:ascii="Arial" w:hAnsi="Arial" w:cs="Arial"/>
          <w:vertAlign w:val="superscript"/>
          <w:lang w:val="en-CA" w:eastAsia="en-CA"/>
        </w:rPr>
        <w:t>nd</w:t>
      </w:r>
      <w:r w:rsidRPr="00B12B5D">
        <w:rPr>
          <w:rFonts w:ascii="Arial" w:hAnsi="Arial" w:cs="Arial"/>
          <w:lang w:val="en-CA" w:eastAsia="en-CA"/>
        </w:rPr>
        <w:t xml:space="preserve"> bullet statement with the team/department responsible for procuring assets.</w:t>
      </w:r>
    </w:p>
    <w:p w14:paraId="0A9558F2" w14:textId="32A2D61E" w:rsidR="00B931BA" w:rsidRPr="00B12B5D" w:rsidRDefault="00B931BA" w:rsidP="00CC089B">
      <w:pPr>
        <w:pStyle w:val="Body"/>
        <w:rPr>
          <w:rFonts w:ascii="Arial" w:hAnsi="Arial" w:cs="Arial"/>
          <w:lang w:val="en-CA" w:eastAsia="en-CA"/>
        </w:rPr>
      </w:pPr>
      <w:r w:rsidRPr="00B12B5D">
        <w:rPr>
          <w:rFonts w:ascii="Arial" w:hAnsi="Arial" w:cs="Arial"/>
          <w:b/>
          <w:bCs/>
          <w:lang w:val="en-CA" w:eastAsia="en-CA"/>
        </w:rPr>
        <w:t xml:space="preserve">Section – Asset Inventory: </w:t>
      </w:r>
      <w:r w:rsidRPr="00B12B5D">
        <w:rPr>
          <w:rFonts w:ascii="Arial" w:hAnsi="Arial" w:cs="Arial"/>
          <w:lang w:val="en-CA" w:eastAsia="en-CA"/>
        </w:rPr>
        <w:t xml:space="preserve">Note that automation of asset inventory is highly recommended, even for smaller organization, if possible. Multiple security mechanisms rely on having a reliable </w:t>
      </w:r>
      <w:r w:rsidRPr="00B12B5D">
        <w:rPr>
          <w:rFonts w:ascii="Arial" w:hAnsi="Arial" w:cs="Arial"/>
          <w:lang w:val="en-CA" w:eastAsia="en-CA"/>
        </w:rPr>
        <w:lastRenderedPageBreak/>
        <w:t>inventory of assets to ensure proper coverage. However this point may be removed or replaced with an applicable statement for manually tracking inventory</w:t>
      </w:r>
      <w:r w:rsidR="00F2395A" w:rsidRPr="00B12B5D">
        <w:rPr>
          <w:rFonts w:ascii="Arial" w:hAnsi="Arial" w:cs="Arial"/>
          <w:lang w:val="en-CA" w:eastAsia="en-CA"/>
        </w:rPr>
        <w:t>, with strong processes for updating the inventory during adds/changes/removals and periodic inventory reviews (recommend quarterly as a balance between ensuring accuracy while realizing the effort required to manually reconcile inventory)</w:t>
      </w:r>
      <w:r w:rsidRPr="00B12B5D">
        <w:rPr>
          <w:rFonts w:ascii="Arial" w:hAnsi="Arial" w:cs="Arial"/>
          <w:lang w:val="en-CA" w:eastAsia="en-CA"/>
        </w:rPr>
        <w:t>.</w:t>
      </w:r>
    </w:p>
    <w:p w14:paraId="7E27FEAA" w14:textId="7635D766" w:rsidR="00CC089B" w:rsidRPr="00B12B5D" w:rsidRDefault="00CC089B" w:rsidP="00CC089B">
      <w:pPr>
        <w:pStyle w:val="Body"/>
        <w:rPr>
          <w:rFonts w:ascii="Arial" w:hAnsi="Arial" w:cs="Arial"/>
          <w:lang w:val="en-CA" w:eastAsia="en-CA"/>
        </w:rPr>
      </w:pPr>
      <w:r w:rsidRPr="00B12B5D">
        <w:rPr>
          <w:rFonts w:ascii="Arial" w:hAnsi="Arial" w:cs="Arial"/>
          <w:b/>
          <w:bCs/>
          <w:lang w:val="en-CA" w:eastAsia="en-CA"/>
        </w:rPr>
        <w:t>Section – Data Classification:</w:t>
      </w:r>
      <w:r w:rsidRPr="00B12B5D">
        <w:rPr>
          <w:rFonts w:ascii="Arial" w:hAnsi="Arial" w:cs="Arial"/>
          <w:lang w:val="en-CA" w:eastAsia="en-CA"/>
        </w:rPr>
        <w:t xml:space="preserve"> The </w:t>
      </w:r>
      <w:r w:rsidRPr="00B12B5D">
        <w:rPr>
          <w:rFonts w:ascii="Arial" w:hAnsi="Arial" w:cs="Arial"/>
          <w:lang w:val="en-CA"/>
        </w:rPr>
        <w:t>data classification and handling standards and procedures are critical to establish to clearly identify expectations for protecting Restricted and Confidential information (e.g. requirements for encryption, obtaining authorization for external disclosure).</w:t>
      </w:r>
    </w:p>
    <w:p w14:paraId="499FBFED" w14:textId="1A93A065" w:rsidR="0057395C" w:rsidRPr="00B12B5D" w:rsidRDefault="0057395C" w:rsidP="0033034B">
      <w:pPr>
        <w:pStyle w:val="Heading2"/>
        <w:rPr>
          <w:rFonts w:ascii="Arial" w:hAnsi="Arial" w:cs="Arial"/>
          <w:lang w:eastAsia="en-CA"/>
        </w:rPr>
      </w:pPr>
      <w:bookmarkStart w:id="18" w:name="_Toc77901183"/>
      <w:r w:rsidRPr="00B12B5D">
        <w:rPr>
          <w:rFonts w:ascii="Arial" w:hAnsi="Arial" w:cs="Arial"/>
          <w:lang w:eastAsia="en-CA"/>
        </w:rPr>
        <w:t>Access Control</w:t>
      </w:r>
      <w:bookmarkEnd w:id="18"/>
    </w:p>
    <w:p w14:paraId="2C7D01DC" w14:textId="61BD67A9" w:rsidR="00D55B6E" w:rsidRPr="00B12B5D" w:rsidRDefault="00D55B6E" w:rsidP="00D55B6E">
      <w:pPr>
        <w:pStyle w:val="Body"/>
        <w:rPr>
          <w:rFonts w:ascii="Arial" w:hAnsi="Arial" w:cs="Arial"/>
          <w:lang w:val="en-CA" w:eastAsia="en-CA"/>
        </w:rPr>
      </w:pPr>
      <w:r w:rsidRPr="00B12B5D">
        <w:rPr>
          <w:rFonts w:ascii="Arial" w:hAnsi="Arial" w:cs="Arial"/>
          <w:lang w:val="en-CA" w:eastAsia="en-CA"/>
        </w:rPr>
        <w:t>The purpose of this supporting security policy is to ensure that users and technology system entities have a level of access to your organization’s resources (such as information on systems and applications) which is authorized, appropriate to their roles, and consistent with their responsibilities.</w:t>
      </w:r>
    </w:p>
    <w:p w14:paraId="666C9143" w14:textId="77777777" w:rsidR="00FA099B" w:rsidRPr="00B12B5D" w:rsidRDefault="00FA099B" w:rsidP="00FA099B">
      <w:pPr>
        <w:pStyle w:val="Body"/>
        <w:rPr>
          <w:rFonts w:ascii="Arial" w:hAnsi="Arial" w:cs="Arial"/>
          <w:b/>
          <w:bCs/>
          <w:i/>
          <w:iCs/>
          <w:lang w:val="en-CA" w:eastAsia="en-CA"/>
        </w:rPr>
      </w:pPr>
      <w:r w:rsidRPr="00B12B5D">
        <w:rPr>
          <w:rFonts w:ascii="Arial" w:hAnsi="Arial" w:cs="Arial"/>
          <w:b/>
          <w:bCs/>
          <w:i/>
          <w:iCs/>
          <w:lang w:val="en-CA" w:eastAsia="en-CA"/>
        </w:rPr>
        <w:t>Implementation notes:</w:t>
      </w:r>
    </w:p>
    <w:p w14:paraId="26C54D9F" w14:textId="06CFD207" w:rsidR="00607C03" w:rsidRPr="00B12B5D" w:rsidRDefault="00607C03" w:rsidP="0057395C">
      <w:pPr>
        <w:tabs>
          <w:tab w:val="left" w:pos="1980"/>
        </w:tabs>
        <w:rPr>
          <w:rFonts w:ascii="Arial" w:hAnsi="Arial" w:cs="Arial"/>
          <w:lang w:val="en-CA"/>
        </w:rPr>
      </w:pPr>
      <w:r w:rsidRPr="00B12B5D">
        <w:rPr>
          <w:rFonts w:ascii="Arial" w:hAnsi="Arial" w:cs="Arial"/>
          <w:b/>
          <w:bCs/>
          <w:lang w:val="en-CA" w:eastAsia="en-CA"/>
        </w:rPr>
        <w:t xml:space="preserve">Section – </w:t>
      </w:r>
      <w:r w:rsidR="0057395C" w:rsidRPr="00B12B5D">
        <w:rPr>
          <w:rFonts w:ascii="Arial" w:hAnsi="Arial" w:cs="Arial"/>
          <w:b/>
          <w:bCs/>
          <w:lang w:val="en-CA" w:eastAsia="en-CA"/>
        </w:rPr>
        <w:t>Access management:</w:t>
      </w:r>
      <w:r w:rsidR="0057395C" w:rsidRPr="00B12B5D">
        <w:rPr>
          <w:rFonts w:ascii="Arial" w:hAnsi="Arial" w:cs="Arial"/>
          <w:lang w:val="en-CA" w:eastAsia="en-CA"/>
        </w:rPr>
        <w:t xml:space="preserve"> </w:t>
      </w:r>
      <w:r w:rsidRPr="00B12B5D">
        <w:rPr>
          <w:rFonts w:ascii="Arial" w:hAnsi="Arial" w:cs="Arial"/>
          <w:lang w:val="en-CA" w:eastAsia="en-CA"/>
        </w:rPr>
        <w:t xml:space="preserve">Note that large organizations may want to denote a central team that is responsible for executing access reviews. Access review frequency also needs to be decided for each organization. While semi-annually is proposed, </w:t>
      </w:r>
      <w:r w:rsidR="0057395C" w:rsidRPr="00B12B5D">
        <w:rPr>
          <w:rFonts w:ascii="Arial" w:hAnsi="Arial" w:cs="Arial"/>
          <w:lang w:val="en-CA"/>
        </w:rPr>
        <w:t xml:space="preserve">you may have requirements that necessitate a </w:t>
      </w:r>
      <w:r w:rsidRPr="00B12B5D">
        <w:rPr>
          <w:rFonts w:ascii="Arial" w:hAnsi="Arial" w:cs="Arial"/>
          <w:lang w:val="en-CA"/>
        </w:rPr>
        <w:t xml:space="preserve">more frequent review e.g. </w:t>
      </w:r>
      <w:r w:rsidR="0057395C" w:rsidRPr="00B12B5D">
        <w:rPr>
          <w:rFonts w:ascii="Arial" w:hAnsi="Arial" w:cs="Arial"/>
          <w:lang w:val="en-CA"/>
        </w:rPr>
        <w:t>quarterly</w:t>
      </w:r>
      <w:r w:rsidRPr="00B12B5D">
        <w:rPr>
          <w:rFonts w:ascii="Arial" w:hAnsi="Arial" w:cs="Arial"/>
          <w:lang w:val="en-CA"/>
        </w:rPr>
        <w:t>.</w:t>
      </w:r>
    </w:p>
    <w:p w14:paraId="6DB902E6" w14:textId="394A52DE" w:rsidR="009D274A" w:rsidRPr="00B12B5D" w:rsidRDefault="009D274A" w:rsidP="0057395C">
      <w:pPr>
        <w:tabs>
          <w:tab w:val="left" w:pos="1980"/>
        </w:tabs>
        <w:rPr>
          <w:rFonts w:ascii="Arial" w:hAnsi="Arial" w:cs="Arial"/>
          <w:lang w:val="en-CA"/>
        </w:rPr>
      </w:pPr>
      <w:r w:rsidRPr="00B12B5D">
        <w:rPr>
          <w:rFonts w:ascii="Arial" w:hAnsi="Arial" w:cs="Arial"/>
          <w:b/>
          <w:bCs/>
          <w:lang w:val="en-CA"/>
        </w:rPr>
        <w:t>Section – Protection of Secret Authorization Information:</w:t>
      </w:r>
      <w:r w:rsidRPr="00B12B5D">
        <w:rPr>
          <w:rFonts w:ascii="Arial" w:hAnsi="Arial" w:cs="Arial"/>
          <w:lang w:val="en-CA"/>
        </w:rPr>
        <w:t xml:space="preserve"> The 3</w:t>
      </w:r>
      <w:r w:rsidRPr="00B12B5D">
        <w:rPr>
          <w:rFonts w:ascii="Arial" w:hAnsi="Arial" w:cs="Arial"/>
          <w:vertAlign w:val="superscript"/>
          <w:lang w:val="en-CA"/>
        </w:rPr>
        <w:t>rd</w:t>
      </w:r>
      <w:r w:rsidRPr="00B12B5D">
        <w:rPr>
          <w:rFonts w:ascii="Arial" w:hAnsi="Arial" w:cs="Arial"/>
          <w:lang w:val="en-CA"/>
        </w:rPr>
        <w:t xml:space="preserve"> statement in this section may require modification if the organization doesn’t have an authorized service for storing passwords/secrets.</w:t>
      </w:r>
    </w:p>
    <w:p w14:paraId="7359E770" w14:textId="19743B98" w:rsidR="009D274A" w:rsidRPr="00B12B5D" w:rsidRDefault="009D274A" w:rsidP="0057395C">
      <w:pPr>
        <w:tabs>
          <w:tab w:val="left" w:pos="1980"/>
        </w:tabs>
        <w:rPr>
          <w:rFonts w:ascii="Arial" w:hAnsi="Arial" w:cs="Arial"/>
          <w:lang w:val="en-CA"/>
        </w:rPr>
      </w:pPr>
      <w:r w:rsidRPr="00B12B5D">
        <w:rPr>
          <w:rFonts w:ascii="Arial" w:hAnsi="Arial" w:cs="Arial"/>
          <w:lang w:val="en-CA"/>
        </w:rPr>
        <w:t>Section – System and Application Access Control: Password requirements should be carefully reviewed and tailored to the organization. The settings provided in the template are based on best practices at the time of writing. Some examples of where tailoring would be appropriate:</w:t>
      </w:r>
    </w:p>
    <w:p w14:paraId="1B1EE5E0" w14:textId="55E0562F" w:rsidR="009D274A" w:rsidRPr="00B12B5D" w:rsidRDefault="009D274A" w:rsidP="009D274A">
      <w:pPr>
        <w:pStyle w:val="ListParagraph"/>
        <w:numPr>
          <w:ilvl w:val="0"/>
          <w:numId w:val="6"/>
        </w:numPr>
        <w:tabs>
          <w:tab w:val="left" w:pos="1980"/>
        </w:tabs>
        <w:rPr>
          <w:rFonts w:ascii="Arial" w:hAnsi="Arial" w:cs="Arial"/>
          <w:lang w:val="en-CA"/>
        </w:rPr>
      </w:pPr>
      <w:r w:rsidRPr="00B12B5D">
        <w:rPr>
          <w:rFonts w:ascii="Arial" w:hAnsi="Arial" w:cs="Arial"/>
          <w:lang w:val="en-CA"/>
        </w:rPr>
        <w:t>Password length requirements may be mitigated by having a second factor of authentication enforced. Similarly, a longer password may be used to offset other risks (for example, the password complexity requirement)</w:t>
      </w:r>
    </w:p>
    <w:p w14:paraId="2373EECB" w14:textId="0643796D" w:rsidR="009D274A" w:rsidRPr="00B12B5D" w:rsidRDefault="009D274A" w:rsidP="009D274A">
      <w:pPr>
        <w:pStyle w:val="ListParagraph"/>
        <w:numPr>
          <w:ilvl w:val="0"/>
          <w:numId w:val="6"/>
        </w:numPr>
        <w:tabs>
          <w:tab w:val="left" w:pos="1980"/>
        </w:tabs>
        <w:rPr>
          <w:rFonts w:ascii="Arial" w:hAnsi="Arial" w:cs="Arial"/>
          <w:lang w:val="en-CA"/>
        </w:rPr>
      </w:pPr>
      <w:r w:rsidRPr="00B12B5D">
        <w:rPr>
          <w:rFonts w:ascii="Arial" w:hAnsi="Arial" w:cs="Arial"/>
          <w:lang w:val="en-CA"/>
        </w:rPr>
        <w:t xml:space="preserve">Password age has become a topic of debate; it is becoming more acceptable to have a longer </w:t>
      </w:r>
      <w:proofErr w:type="gramStart"/>
      <w:r w:rsidRPr="00B12B5D">
        <w:rPr>
          <w:rFonts w:ascii="Arial" w:hAnsi="Arial" w:cs="Arial"/>
          <w:lang w:val="en-CA"/>
        </w:rPr>
        <w:t>period of time</w:t>
      </w:r>
      <w:proofErr w:type="gramEnd"/>
      <w:r w:rsidRPr="00B12B5D">
        <w:rPr>
          <w:rFonts w:ascii="Arial" w:hAnsi="Arial" w:cs="Arial"/>
          <w:lang w:val="en-CA"/>
        </w:rPr>
        <w:t xml:space="preserve"> between password rotations if there is no reason to believe it has been compromised. However, without a proactive program to monitor for account compromise it would still be recommended to change passwords </w:t>
      </w:r>
      <w:proofErr w:type="gramStart"/>
      <w:r w:rsidRPr="00B12B5D">
        <w:rPr>
          <w:rFonts w:ascii="Arial" w:hAnsi="Arial" w:cs="Arial"/>
          <w:lang w:val="en-CA"/>
        </w:rPr>
        <w:t>fairly regularly</w:t>
      </w:r>
      <w:proofErr w:type="gramEnd"/>
      <w:r w:rsidRPr="00B12B5D">
        <w:rPr>
          <w:rFonts w:ascii="Arial" w:hAnsi="Arial" w:cs="Arial"/>
          <w:lang w:val="en-CA"/>
        </w:rPr>
        <w:t xml:space="preserve"> and to prevent reuse of old passwords.</w:t>
      </w:r>
    </w:p>
    <w:p w14:paraId="6595FF1F" w14:textId="04EAB9EC" w:rsidR="009D274A" w:rsidRPr="00B12B5D" w:rsidRDefault="009D274A" w:rsidP="009D274A">
      <w:pPr>
        <w:pStyle w:val="ListParagraph"/>
        <w:numPr>
          <w:ilvl w:val="0"/>
          <w:numId w:val="6"/>
        </w:numPr>
        <w:tabs>
          <w:tab w:val="left" w:pos="1980"/>
        </w:tabs>
        <w:rPr>
          <w:rFonts w:ascii="Arial" w:hAnsi="Arial" w:cs="Arial"/>
          <w:lang w:val="en-CA"/>
        </w:rPr>
      </w:pPr>
      <w:r w:rsidRPr="00B12B5D">
        <w:rPr>
          <w:rFonts w:ascii="Arial" w:hAnsi="Arial" w:cs="Arial"/>
          <w:lang w:val="en-CA"/>
        </w:rPr>
        <w:t xml:space="preserve">Service accounts have been called out specifically with more relaxed guidelines, but these may need to be further relaxed in your </w:t>
      </w:r>
      <w:proofErr w:type="gramStart"/>
      <w:r w:rsidRPr="00B12B5D">
        <w:rPr>
          <w:rFonts w:ascii="Arial" w:hAnsi="Arial" w:cs="Arial"/>
          <w:lang w:val="en-CA"/>
        </w:rPr>
        <w:t>organization, or</w:t>
      </w:r>
      <w:proofErr w:type="gramEnd"/>
      <w:r w:rsidRPr="00B12B5D">
        <w:rPr>
          <w:rFonts w:ascii="Arial" w:hAnsi="Arial" w:cs="Arial"/>
          <w:lang w:val="en-CA"/>
        </w:rPr>
        <w:t xml:space="preserve"> tightened if rotation of service account passwords is relatively straightforward</w:t>
      </w:r>
      <w:r w:rsidR="00D55B6E" w:rsidRPr="00B12B5D">
        <w:rPr>
          <w:rFonts w:ascii="Arial" w:hAnsi="Arial" w:cs="Arial"/>
          <w:lang w:val="en-CA"/>
        </w:rPr>
        <w:t xml:space="preserve"> and/or </w:t>
      </w:r>
      <w:r w:rsidRPr="00B12B5D">
        <w:rPr>
          <w:rFonts w:ascii="Arial" w:hAnsi="Arial" w:cs="Arial"/>
          <w:lang w:val="en-CA"/>
        </w:rPr>
        <w:t>automatable.</w:t>
      </w:r>
    </w:p>
    <w:p w14:paraId="3BEB37E6" w14:textId="77777777" w:rsidR="00075C18" w:rsidRPr="00B12B5D" w:rsidRDefault="00075C18" w:rsidP="00075C18">
      <w:pPr>
        <w:tabs>
          <w:tab w:val="left" w:pos="1980"/>
        </w:tabs>
        <w:rPr>
          <w:rFonts w:ascii="Arial" w:hAnsi="Arial" w:cs="Arial"/>
          <w:lang w:val="en-CA"/>
        </w:rPr>
      </w:pPr>
    </w:p>
    <w:p w14:paraId="1092BE05" w14:textId="6CD9CA10" w:rsidR="0057395C" w:rsidRPr="00B12B5D" w:rsidRDefault="0057395C" w:rsidP="0033034B">
      <w:pPr>
        <w:pStyle w:val="Heading2"/>
        <w:rPr>
          <w:rFonts w:ascii="Arial" w:hAnsi="Arial" w:cs="Arial"/>
          <w:lang w:eastAsia="en-CA"/>
        </w:rPr>
      </w:pPr>
      <w:bookmarkStart w:id="19" w:name="_Toc77901184"/>
      <w:r w:rsidRPr="00B12B5D">
        <w:rPr>
          <w:rFonts w:ascii="Arial" w:hAnsi="Arial" w:cs="Arial"/>
          <w:lang w:eastAsia="en-CA"/>
        </w:rPr>
        <w:lastRenderedPageBreak/>
        <w:t>Cryptography</w:t>
      </w:r>
      <w:bookmarkEnd w:id="19"/>
    </w:p>
    <w:p w14:paraId="7A29C65D" w14:textId="566DC02E" w:rsidR="00182FC8" w:rsidRPr="00B12B5D" w:rsidRDefault="00182FC8" w:rsidP="00182FC8">
      <w:pPr>
        <w:rPr>
          <w:lang w:val="en-CA"/>
        </w:rPr>
      </w:pPr>
      <w:r w:rsidRPr="00B12B5D">
        <w:rPr>
          <w:lang w:val="en-CA"/>
        </w:rPr>
        <w:t xml:space="preserve">The purpose of this supporting security policy is to ensure the correct use of cryptography </w:t>
      </w:r>
      <w:r w:rsidRPr="00B12B5D">
        <w:rPr>
          <w:noProof/>
          <w:lang w:val="en-CA"/>
        </w:rPr>
        <w:t>in order to</w:t>
      </w:r>
      <w:r w:rsidRPr="00B12B5D">
        <w:rPr>
          <w:lang w:val="en-CA"/>
        </w:rPr>
        <w:t xml:space="preserve"> protect the confidentiality, </w:t>
      </w:r>
      <w:proofErr w:type="gramStart"/>
      <w:r w:rsidRPr="00B12B5D">
        <w:rPr>
          <w:lang w:val="en-CA"/>
        </w:rPr>
        <w:t>integrity</w:t>
      </w:r>
      <w:proofErr w:type="gramEnd"/>
      <w:r w:rsidRPr="00B12B5D">
        <w:rPr>
          <w:lang w:val="en-CA"/>
        </w:rPr>
        <w:t xml:space="preserve"> and authenticity of the </w:t>
      </w:r>
      <w:r w:rsidRPr="00B12B5D">
        <w:rPr>
          <w:noProof/>
          <w:lang w:val="en-CA"/>
        </w:rPr>
        <w:t>organization’s</w:t>
      </w:r>
      <w:r w:rsidRPr="00B12B5D">
        <w:rPr>
          <w:lang w:val="en-CA"/>
        </w:rPr>
        <w:t xml:space="preserve"> information.</w:t>
      </w:r>
    </w:p>
    <w:p w14:paraId="4FA56BE7" w14:textId="77777777" w:rsidR="00FA099B" w:rsidRPr="00B12B5D" w:rsidRDefault="00FA099B" w:rsidP="00FA099B">
      <w:pPr>
        <w:pStyle w:val="Body"/>
        <w:rPr>
          <w:rFonts w:ascii="Arial" w:hAnsi="Arial" w:cs="Arial"/>
          <w:b/>
          <w:bCs/>
          <w:i/>
          <w:iCs/>
          <w:lang w:val="en-CA" w:eastAsia="en-CA"/>
        </w:rPr>
      </w:pPr>
      <w:r w:rsidRPr="00B12B5D">
        <w:rPr>
          <w:rFonts w:ascii="Arial" w:hAnsi="Arial" w:cs="Arial"/>
          <w:b/>
          <w:bCs/>
          <w:i/>
          <w:iCs/>
          <w:lang w:val="en-CA" w:eastAsia="en-CA"/>
        </w:rPr>
        <w:t>Implementation notes:</w:t>
      </w:r>
    </w:p>
    <w:p w14:paraId="4B727CFA" w14:textId="4CB5CF56" w:rsidR="00FA099B" w:rsidRPr="00B12B5D" w:rsidRDefault="00FA099B" w:rsidP="00182FC8">
      <w:pPr>
        <w:rPr>
          <w:lang w:val="en-CA"/>
        </w:rPr>
      </w:pPr>
      <w:r w:rsidRPr="00B12B5D">
        <w:rPr>
          <w:lang w:val="en-CA"/>
        </w:rPr>
        <w:t>Technical details, for example the permitted algorithms and key lengths, are left to being handled in a lower level document or appendix to avoid making the supporting security policy overly prescriptive and sensitive to technological changes.</w:t>
      </w:r>
    </w:p>
    <w:p w14:paraId="68906DE7" w14:textId="4CB5CF56" w:rsidR="0057395C" w:rsidRPr="00B12B5D" w:rsidRDefault="0057395C" w:rsidP="0033034B">
      <w:pPr>
        <w:pStyle w:val="Heading2"/>
        <w:rPr>
          <w:rFonts w:ascii="Arial" w:hAnsi="Arial" w:cs="Arial"/>
          <w:lang w:eastAsia="en-CA"/>
        </w:rPr>
      </w:pPr>
      <w:bookmarkStart w:id="20" w:name="_Toc77901185"/>
      <w:r w:rsidRPr="00B12B5D">
        <w:rPr>
          <w:rFonts w:ascii="Arial" w:hAnsi="Arial" w:cs="Arial"/>
          <w:lang w:eastAsia="en-CA"/>
        </w:rPr>
        <w:t>Physical and Environmental Security</w:t>
      </w:r>
      <w:bookmarkEnd w:id="20"/>
    </w:p>
    <w:p w14:paraId="2266CC39" w14:textId="6C44C8D5" w:rsidR="00670E74" w:rsidRPr="00B12B5D" w:rsidRDefault="00670E74" w:rsidP="00D55B6E">
      <w:pPr>
        <w:rPr>
          <w:lang w:val="en-CA"/>
        </w:rPr>
      </w:pPr>
      <w:r w:rsidRPr="00B12B5D">
        <w:rPr>
          <w:lang w:val="en-CA"/>
        </w:rPr>
        <w:t>The purpose of this supporting security policy is to ensure that proper measures are in place to prevent unauthorised physical access, loss, damage, theft, or compromise of your organization’s assets and facilities.</w:t>
      </w:r>
    </w:p>
    <w:p w14:paraId="25D9716A" w14:textId="7BF561FE" w:rsidR="00182FC8" w:rsidRPr="00B12B5D" w:rsidRDefault="00182FC8" w:rsidP="00D55B6E">
      <w:pPr>
        <w:rPr>
          <w:i/>
          <w:iCs/>
          <w:lang w:val="en-CA"/>
        </w:rPr>
      </w:pPr>
      <w:r w:rsidRPr="00B12B5D">
        <w:rPr>
          <w:i/>
          <w:iCs/>
          <w:lang w:val="en-CA"/>
        </w:rPr>
        <w:t xml:space="preserve">There are no </w:t>
      </w:r>
      <w:r w:rsidR="00FA099B" w:rsidRPr="00B12B5D">
        <w:rPr>
          <w:i/>
          <w:iCs/>
          <w:lang w:val="en-CA"/>
        </w:rPr>
        <w:t>additional implementation</w:t>
      </w:r>
      <w:r w:rsidRPr="00B12B5D">
        <w:rPr>
          <w:i/>
          <w:iCs/>
          <w:lang w:val="en-CA"/>
        </w:rPr>
        <w:t xml:space="preserve"> notes for this template.</w:t>
      </w:r>
    </w:p>
    <w:p w14:paraId="07D51794" w14:textId="72A89FA5" w:rsidR="0057395C" w:rsidRPr="00B12B5D" w:rsidRDefault="0057395C" w:rsidP="00D55B6E">
      <w:pPr>
        <w:pStyle w:val="Heading2"/>
        <w:rPr>
          <w:lang w:eastAsia="en-CA"/>
        </w:rPr>
      </w:pPr>
      <w:bookmarkStart w:id="21" w:name="_Toc77901186"/>
      <w:r w:rsidRPr="00B12B5D">
        <w:rPr>
          <w:lang w:eastAsia="en-CA"/>
        </w:rPr>
        <w:t>Operations Security</w:t>
      </w:r>
      <w:bookmarkEnd w:id="21"/>
    </w:p>
    <w:p w14:paraId="3267D170" w14:textId="7B04F574" w:rsidR="00182FC8" w:rsidRPr="00B12B5D" w:rsidRDefault="00182FC8" w:rsidP="00182FC8">
      <w:pPr>
        <w:rPr>
          <w:lang w:val="en-CA"/>
        </w:rPr>
      </w:pPr>
      <w:r w:rsidRPr="00B12B5D">
        <w:rPr>
          <w:lang w:val="en-CA"/>
        </w:rPr>
        <w:t xml:space="preserve">The purpose of this supporting security policy is to ensure the secure operations of your organization’s information processing assets and facilities.  </w:t>
      </w:r>
    </w:p>
    <w:p w14:paraId="4A01640B" w14:textId="01DEC099" w:rsidR="00182FC8" w:rsidRPr="00B12B5D" w:rsidRDefault="00FA099B" w:rsidP="00182FC8">
      <w:pPr>
        <w:pStyle w:val="Body"/>
        <w:rPr>
          <w:rFonts w:ascii="Arial" w:hAnsi="Arial" w:cs="Arial"/>
          <w:b/>
          <w:bCs/>
          <w:i/>
          <w:iCs/>
          <w:lang w:val="en-CA" w:eastAsia="en-CA"/>
        </w:rPr>
      </w:pPr>
      <w:r w:rsidRPr="00B12B5D">
        <w:rPr>
          <w:rFonts w:ascii="Arial" w:hAnsi="Arial" w:cs="Arial"/>
          <w:b/>
          <w:bCs/>
          <w:i/>
          <w:iCs/>
          <w:lang w:val="en-CA" w:eastAsia="en-CA"/>
        </w:rPr>
        <w:t>Implementation</w:t>
      </w:r>
      <w:r w:rsidR="00182FC8" w:rsidRPr="00B12B5D">
        <w:rPr>
          <w:rFonts w:ascii="Arial" w:hAnsi="Arial" w:cs="Arial"/>
          <w:b/>
          <w:bCs/>
          <w:i/>
          <w:iCs/>
          <w:lang w:val="en-CA" w:eastAsia="en-CA"/>
        </w:rPr>
        <w:t xml:space="preserve"> notes:</w:t>
      </w:r>
    </w:p>
    <w:p w14:paraId="38A06D05" w14:textId="30406E7F" w:rsidR="0083526A" w:rsidRPr="00B12B5D" w:rsidRDefault="00CC089B" w:rsidP="00D55B6E">
      <w:pPr>
        <w:rPr>
          <w:lang w:val="en-CA" w:eastAsia="en-CA"/>
        </w:rPr>
      </w:pPr>
      <w:r w:rsidRPr="00B12B5D">
        <w:rPr>
          <w:b/>
          <w:bCs/>
          <w:lang w:val="en-CA" w:eastAsia="en-CA"/>
        </w:rPr>
        <w:t xml:space="preserve">Section - </w:t>
      </w:r>
      <w:r w:rsidR="0083526A" w:rsidRPr="00B12B5D">
        <w:rPr>
          <w:b/>
          <w:bCs/>
          <w:lang w:val="en-CA" w:eastAsia="en-CA"/>
        </w:rPr>
        <w:t>Logging and Monitoring</w:t>
      </w:r>
      <w:r w:rsidR="0083526A" w:rsidRPr="00B12B5D">
        <w:rPr>
          <w:lang w:val="en-CA" w:eastAsia="en-CA"/>
        </w:rPr>
        <w:t xml:space="preserve"> –</w:t>
      </w:r>
      <w:r w:rsidR="00182FC8" w:rsidRPr="00B12B5D">
        <w:rPr>
          <w:lang w:val="en-CA" w:eastAsia="en-CA"/>
        </w:rPr>
        <w:t xml:space="preserve"> As this can be a challenging set of requirements to achieve, it’s important to consider risk when setting the policy and defining the scope of logging and monitoring required. For example, </w:t>
      </w:r>
      <w:r w:rsidR="0083526A" w:rsidRPr="00B12B5D">
        <w:rPr>
          <w:lang w:val="en-CA" w:eastAsia="en-CA"/>
        </w:rPr>
        <w:t xml:space="preserve">this may be an area to address on a </w:t>
      </w:r>
      <w:r w:rsidR="00182FC8" w:rsidRPr="00B12B5D">
        <w:rPr>
          <w:lang w:val="en-CA" w:eastAsia="en-CA"/>
        </w:rPr>
        <w:t>“</w:t>
      </w:r>
      <w:r w:rsidR="0083526A" w:rsidRPr="00B12B5D">
        <w:rPr>
          <w:lang w:val="en-CA" w:eastAsia="en-CA"/>
        </w:rPr>
        <w:t>going forward</w:t>
      </w:r>
      <w:r w:rsidR="00182FC8" w:rsidRPr="00B12B5D">
        <w:rPr>
          <w:lang w:val="en-CA" w:eastAsia="en-CA"/>
        </w:rPr>
        <w:t>”</w:t>
      </w:r>
      <w:r w:rsidR="0083526A" w:rsidRPr="00B12B5D">
        <w:rPr>
          <w:lang w:val="en-CA" w:eastAsia="en-CA"/>
        </w:rPr>
        <w:t xml:space="preserve"> basis, especially for applications as it can be difficult to retroactively introduce logging if the software was not built with logging in place.</w:t>
      </w:r>
      <w:r w:rsidR="00BE2FBC" w:rsidRPr="00B12B5D">
        <w:rPr>
          <w:lang w:val="en-CA" w:eastAsia="en-CA"/>
        </w:rPr>
        <w:t xml:space="preserve"> Use of a Security Information and Event Management (SIEM) solution, especially with a managed service to ensure effective alerting and hunting of the logs for suspicious activity, is often the best approach for a small/medium sized organization to meet these requirements and significantly reduce their risk of an undetected attack.</w:t>
      </w:r>
    </w:p>
    <w:p w14:paraId="31811202" w14:textId="59D94139" w:rsidR="00BE2FBC" w:rsidRPr="00B12B5D" w:rsidRDefault="00BE2FBC" w:rsidP="00BE2FBC">
      <w:pPr>
        <w:rPr>
          <w:i/>
          <w:iCs/>
          <w:lang w:val="en-CA" w:eastAsia="en-CA"/>
        </w:rPr>
      </w:pPr>
      <w:r w:rsidRPr="00B12B5D">
        <w:rPr>
          <w:lang w:val="en-CA" w:eastAsia="en-CA"/>
        </w:rPr>
        <w:t>This section also refers to the records retention schedule, but if this document doesn’t exist your organization should define how long to keep event logs based on regulatory/compliance requirements, current best practices, and technical feasibility.</w:t>
      </w:r>
      <w:r w:rsidRPr="00B12B5D">
        <w:rPr>
          <w:i/>
          <w:iCs/>
          <w:lang w:val="en-CA" w:eastAsia="en-CA"/>
        </w:rPr>
        <w:t xml:space="preserve"> (Refer also to the Asset Management Supporting Security Policy for the requirement to have a records retention schedule.)</w:t>
      </w:r>
    </w:p>
    <w:p w14:paraId="7EA802F7" w14:textId="509E1516" w:rsidR="00BE2FBC" w:rsidRPr="00B12B5D" w:rsidRDefault="00BE2FBC" w:rsidP="00BE2FBC">
      <w:pPr>
        <w:rPr>
          <w:lang w:val="en-CA" w:eastAsia="en-CA"/>
        </w:rPr>
      </w:pPr>
      <w:r w:rsidRPr="00B12B5D">
        <w:rPr>
          <w:b/>
          <w:bCs/>
          <w:lang w:val="en-CA"/>
        </w:rPr>
        <w:t>Section – Technical Compliance Management:</w:t>
      </w:r>
      <w:r w:rsidRPr="00B12B5D">
        <w:rPr>
          <w:lang w:val="en-CA"/>
        </w:rPr>
        <w:t xml:space="preserve"> Configuration scanning is a more advanced control and may not align with your organization’s target for security capabilities. At a minimum, it is recommended to establish baselines and a hardening checklist that is used during system build. Note also that most cloud providers now include automated scanning tools that are making this control more accessible.</w:t>
      </w:r>
    </w:p>
    <w:p w14:paraId="14F64862" w14:textId="5367003D" w:rsidR="0057395C" w:rsidRPr="00B12B5D" w:rsidRDefault="0057395C" w:rsidP="00BE2FBC">
      <w:pPr>
        <w:pStyle w:val="Heading2"/>
        <w:rPr>
          <w:lang w:eastAsia="en-CA"/>
        </w:rPr>
      </w:pPr>
      <w:bookmarkStart w:id="22" w:name="_Toc77901187"/>
      <w:r w:rsidRPr="00B12B5D">
        <w:rPr>
          <w:lang w:eastAsia="en-CA"/>
        </w:rPr>
        <w:lastRenderedPageBreak/>
        <w:t>Communications Security</w:t>
      </w:r>
      <w:bookmarkEnd w:id="22"/>
    </w:p>
    <w:p w14:paraId="321AFB42" w14:textId="77777777" w:rsidR="00BE2FBC" w:rsidRPr="00B12B5D" w:rsidRDefault="00BE2FBC" w:rsidP="00BE2FBC">
      <w:pPr>
        <w:rPr>
          <w:lang w:val="en-CA"/>
        </w:rPr>
      </w:pPr>
      <w:r w:rsidRPr="00B12B5D">
        <w:rPr>
          <w:lang w:val="en-CA"/>
        </w:rPr>
        <w:t>The purpose of this supporting security policy is to ensure that security of information is a key consideration in network management and in the transfer of information in and out of the organization.</w:t>
      </w:r>
    </w:p>
    <w:p w14:paraId="40439910" w14:textId="745B949A" w:rsidR="00182FC8" w:rsidRPr="00B12B5D" w:rsidRDefault="00BE2FBC" w:rsidP="00BE2FBC">
      <w:pPr>
        <w:rPr>
          <w:i/>
          <w:iCs/>
          <w:lang w:val="en-CA"/>
        </w:rPr>
      </w:pPr>
      <w:r w:rsidRPr="00B12B5D">
        <w:rPr>
          <w:i/>
          <w:iCs/>
          <w:lang w:val="en-CA"/>
        </w:rPr>
        <w:t xml:space="preserve">There are no </w:t>
      </w:r>
      <w:r w:rsidR="00FA099B" w:rsidRPr="00B12B5D">
        <w:rPr>
          <w:i/>
          <w:iCs/>
          <w:lang w:val="en-CA"/>
        </w:rPr>
        <w:t>additional implementation</w:t>
      </w:r>
      <w:r w:rsidRPr="00B12B5D">
        <w:rPr>
          <w:i/>
          <w:iCs/>
          <w:lang w:val="en-CA"/>
        </w:rPr>
        <w:t xml:space="preserve"> notes for this template.</w:t>
      </w:r>
    </w:p>
    <w:p w14:paraId="4743933F" w14:textId="6DDB516A" w:rsidR="0057395C" w:rsidRPr="00B12B5D" w:rsidRDefault="0057395C" w:rsidP="0033034B">
      <w:pPr>
        <w:pStyle w:val="Heading2"/>
        <w:rPr>
          <w:rFonts w:ascii="Arial" w:hAnsi="Arial" w:cs="Arial"/>
          <w:lang w:eastAsia="en-CA"/>
        </w:rPr>
      </w:pPr>
      <w:bookmarkStart w:id="23" w:name="_Toc77901188"/>
      <w:r w:rsidRPr="00B12B5D">
        <w:rPr>
          <w:rFonts w:ascii="Arial" w:hAnsi="Arial" w:cs="Arial"/>
          <w:lang w:eastAsia="en-CA"/>
        </w:rPr>
        <w:t>System Acquisition, Development and Maintenance</w:t>
      </w:r>
      <w:bookmarkEnd w:id="23"/>
    </w:p>
    <w:p w14:paraId="5585D514" w14:textId="77777777" w:rsidR="00B94A7A" w:rsidRPr="00B12B5D" w:rsidRDefault="00B94A7A" w:rsidP="00B94A7A">
      <w:pPr>
        <w:rPr>
          <w:lang w:val="en-CA"/>
        </w:rPr>
      </w:pPr>
      <w:r w:rsidRPr="00B12B5D">
        <w:rPr>
          <w:lang w:val="en-CA"/>
        </w:rPr>
        <w:t>The purpose of this supporting security policy is to ensure that information security is a primary consideration throughout the lifecycle of information systems in the organisation, including information systems which provide access over public networks.</w:t>
      </w:r>
    </w:p>
    <w:p w14:paraId="517ED615" w14:textId="77777777" w:rsidR="00FA099B" w:rsidRPr="00B12B5D" w:rsidRDefault="00FA099B" w:rsidP="00FA099B">
      <w:pPr>
        <w:rPr>
          <w:i/>
          <w:iCs/>
          <w:lang w:val="en-CA"/>
        </w:rPr>
      </w:pPr>
      <w:r w:rsidRPr="00B12B5D">
        <w:rPr>
          <w:i/>
          <w:iCs/>
          <w:lang w:val="en-CA"/>
        </w:rPr>
        <w:t>There are no additional implementation notes for this template.</w:t>
      </w:r>
    </w:p>
    <w:p w14:paraId="0674A1D8" w14:textId="5DA3EB0E" w:rsidR="0057395C" w:rsidRPr="00B12B5D" w:rsidRDefault="0057395C" w:rsidP="0033034B">
      <w:pPr>
        <w:pStyle w:val="Heading2"/>
        <w:rPr>
          <w:rFonts w:ascii="Arial" w:hAnsi="Arial" w:cs="Arial"/>
          <w:lang w:eastAsia="en-CA"/>
        </w:rPr>
      </w:pPr>
      <w:bookmarkStart w:id="24" w:name="_Toc77901189"/>
      <w:r w:rsidRPr="00B12B5D">
        <w:rPr>
          <w:rFonts w:ascii="Arial" w:hAnsi="Arial" w:cs="Arial"/>
          <w:lang w:eastAsia="en-CA"/>
        </w:rPr>
        <w:t>Supplier Risks</w:t>
      </w:r>
      <w:bookmarkEnd w:id="24"/>
    </w:p>
    <w:p w14:paraId="729A8DE2" w14:textId="71D1D913" w:rsidR="00B94A7A" w:rsidRPr="00B12B5D" w:rsidRDefault="00B94A7A" w:rsidP="00B94A7A">
      <w:pPr>
        <w:rPr>
          <w:lang w:val="en-CA"/>
        </w:rPr>
      </w:pPr>
      <w:r w:rsidRPr="00B12B5D">
        <w:rPr>
          <w:lang w:val="en-CA"/>
        </w:rPr>
        <w:t>The purpose of this supporting security policy is to ensure the proper protection of your organization’s assets</w:t>
      </w:r>
      <w:r w:rsidRPr="00B12B5D">
        <w:rPr>
          <w:color w:val="000000" w:themeColor="text1"/>
          <w:lang w:val="en-CA"/>
        </w:rPr>
        <w:t xml:space="preserve"> that are accessible by </w:t>
      </w:r>
      <w:r w:rsidRPr="00B12B5D">
        <w:rPr>
          <w:lang w:val="en-CA"/>
        </w:rPr>
        <w:t>suppliers while conducting business.</w:t>
      </w:r>
    </w:p>
    <w:p w14:paraId="747D5598" w14:textId="303CC8C3" w:rsidR="00F511E7" w:rsidRPr="00B12B5D" w:rsidRDefault="00F511E7" w:rsidP="00F511E7">
      <w:pPr>
        <w:pStyle w:val="Body"/>
        <w:rPr>
          <w:rFonts w:ascii="Arial" w:hAnsi="Arial" w:cs="Arial"/>
          <w:lang w:val="en-CA" w:eastAsia="en-CA"/>
        </w:rPr>
      </w:pPr>
      <w:r w:rsidRPr="00B12B5D">
        <w:rPr>
          <w:rFonts w:ascii="Arial" w:hAnsi="Arial" w:cs="Arial"/>
          <w:lang w:val="en-CA" w:eastAsia="en-CA"/>
        </w:rPr>
        <w:t>Note that the term 3</w:t>
      </w:r>
      <w:r w:rsidRPr="00B12B5D">
        <w:rPr>
          <w:rFonts w:ascii="Arial" w:hAnsi="Arial" w:cs="Arial"/>
          <w:vertAlign w:val="superscript"/>
          <w:lang w:val="en-CA" w:eastAsia="en-CA"/>
        </w:rPr>
        <w:t>rd</w:t>
      </w:r>
      <w:r w:rsidRPr="00B12B5D">
        <w:rPr>
          <w:rFonts w:ascii="Arial" w:hAnsi="Arial" w:cs="Arial"/>
          <w:lang w:val="en-CA" w:eastAsia="en-CA"/>
        </w:rPr>
        <w:t xml:space="preserve"> Party may be used in lieu of Supplier if this is preferred for your organization.</w:t>
      </w:r>
    </w:p>
    <w:p w14:paraId="2EDA0651" w14:textId="77777777" w:rsidR="00FA099B" w:rsidRPr="00B12B5D" w:rsidRDefault="00FA099B" w:rsidP="00FA099B">
      <w:pPr>
        <w:rPr>
          <w:i/>
          <w:iCs/>
          <w:lang w:val="en-CA"/>
        </w:rPr>
      </w:pPr>
      <w:r w:rsidRPr="00B12B5D">
        <w:rPr>
          <w:i/>
          <w:iCs/>
          <w:lang w:val="en-CA"/>
        </w:rPr>
        <w:t>There are no additional implementation notes for this template.</w:t>
      </w:r>
    </w:p>
    <w:p w14:paraId="437199A9" w14:textId="1A8197DB" w:rsidR="0057395C" w:rsidRPr="00B12B5D" w:rsidRDefault="0057395C" w:rsidP="0033034B">
      <w:pPr>
        <w:pStyle w:val="Heading2"/>
        <w:rPr>
          <w:rFonts w:ascii="Arial" w:hAnsi="Arial" w:cs="Arial"/>
          <w:lang w:eastAsia="en-CA"/>
        </w:rPr>
      </w:pPr>
      <w:bookmarkStart w:id="25" w:name="_Toc77901190"/>
      <w:r w:rsidRPr="00B12B5D">
        <w:rPr>
          <w:rFonts w:ascii="Arial" w:hAnsi="Arial" w:cs="Arial"/>
          <w:lang w:eastAsia="en-CA"/>
        </w:rPr>
        <w:t>Business Continuity Planning</w:t>
      </w:r>
      <w:bookmarkEnd w:id="25"/>
    </w:p>
    <w:p w14:paraId="0EB7339B" w14:textId="6B1F59A4" w:rsidR="00B94A7A" w:rsidRPr="00B12B5D" w:rsidRDefault="00B94A7A" w:rsidP="00B94A7A">
      <w:pPr>
        <w:rPr>
          <w:lang w:val="en-CA"/>
        </w:rPr>
      </w:pPr>
      <w:r w:rsidRPr="00B12B5D">
        <w:rPr>
          <w:lang w:val="en-CA"/>
        </w:rPr>
        <w:t xml:space="preserve">The purpose of this supporting security policy is to ensure that your organization experiences minimum impact to information and operational availability </w:t>
      </w:r>
      <w:r w:rsidRPr="00B12B5D">
        <w:rPr>
          <w:noProof/>
          <w:lang w:val="en-CA"/>
        </w:rPr>
        <w:t>during an adverse situation</w:t>
      </w:r>
      <w:r w:rsidRPr="00B12B5D">
        <w:rPr>
          <w:lang w:val="en-CA"/>
        </w:rPr>
        <w:t xml:space="preserve">.  </w:t>
      </w:r>
      <w:r w:rsidRPr="00B12B5D">
        <w:rPr>
          <w:noProof/>
          <w:lang w:val="en-CA"/>
        </w:rPr>
        <w:t>In addition</w:t>
      </w:r>
      <w:r w:rsidRPr="00B12B5D">
        <w:rPr>
          <w:lang w:val="en-CA"/>
        </w:rPr>
        <w:t xml:space="preserve">, information security functions and processes </w:t>
      </w:r>
      <w:r w:rsidRPr="00B12B5D">
        <w:rPr>
          <w:noProof/>
          <w:lang w:val="en-CA"/>
        </w:rPr>
        <w:t>are</w:t>
      </w:r>
      <w:r w:rsidRPr="00B12B5D">
        <w:rPr>
          <w:lang w:val="en-CA"/>
        </w:rPr>
        <w:t xml:space="preserve"> also properly addressed within the Business Continuity Plan (BCP).</w:t>
      </w:r>
    </w:p>
    <w:p w14:paraId="19EF6B63" w14:textId="77777777" w:rsidR="00FA099B" w:rsidRPr="00B12B5D" w:rsidRDefault="00FA099B" w:rsidP="00FA099B">
      <w:pPr>
        <w:rPr>
          <w:i/>
          <w:iCs/>
          <w:lang w:val="en-CA"/>
        </w:rPr>
      </w:pPr>
      <w:r w:rsidRPr="00B12B5D">
        <w:rPr>
          <w:i/>
          <w:iCs/>
          <w:lang w:val="en-CA"/>
        </w:rPr>
        <w:t>There are no additional implementation notes for this template.</w:t>
      </w:r>
    </w:p>
    <w:p w14:paraId="7820B917" w14:textId="76DCAE19" w:rsidR="0057395C" w:rsidRPr="00B12B5D" w:rsidRDefault="0057395C" w:rsidP="0033034B">
      <w:pPr>
        <w:pStyle w:val="Heading2"/>
        <w:rPr>
          <w:rFonts w:ascii="Arial" w:hAnsi="Arial" w:cs="Arial"/>
          <w:lang w:eastAsia="en-CA"/>
        </w:rPr>
      </w:pPr>
      <w:bookmarkStart w:id="26" w:name="_Toc77901191"/>
      <w:r w:rsidRPr="00B12B5D">
        <w:rPr>
          <w:rFonts w:ascii="Arial" w:hAnsi="Arial" w:cs="Arial"/>
          <w:lang w:eastAsia="en-CA"/>
        </w:rPr>
        <w:t>Security Compliance</w:t>
      </w:r>
      <w:bookmarkEnd w:id="26"/>
    </w:p>
    <w:p w14:paraId="4FDAEA59" w14:textId="77777777" w:rsidR="00FA099B" w:rsidRPr="00B12B5D" w:rsidRDefault="00FA099B" w:rsidP="00FA099B">
      <w:pPr>
        <w:rPr>
          <w:lang w:val="en-CA"/>
        </w:rPr>
      </w:pPr>
      <w:r w:rsidRPr="00B12B5D">
        <w:rPr>
          <w:lang w:val="en-CA"/>
        </w:rPr>
        <w:t xml:space="preserve">The purpose of this supporting security policy is to ensure that proper measures are in place to avoid non-adherence to information security compliance requirements – legal, contractual, </w:t>
      </w:r>
      <w:proofErr w:type="gramStart"/>
      <w:r w:rsidRPr="00B12B5D">
        <w:rPr>
          <w:lang w:val="en-CA"/>
        </w:rPr>
        <w:t>regulatory</w:t>
      </w:r>
      <w:proofErr w:type="gramEnd"/>
      <w:r w:rsidRPr="00B12B5D">
        <w:rPr>
          <w:lang w:val="en-CA"/>
        </w:rPr>
        <w:t xml:space="preserve"> or otherwise.</w:t>
      </w:r>
    </w:p>
    <w:p w14:paraId="186397A0" w14:textId="77777777" w:rsidR="00FA099B" w:rsidRPr="00B12B5D" w:rsidRDefault="00FA099B" w:rsidP="00FA099B">
      <w:pPr>
        <w:rPr>
          <w:i/>
          <w:iCs/>
          <w:lang w:val="en-CA"/>
        </w:rPr>
      </w:pPr>
      <w:r w:rsidRPr="00B12B5D">
        <w:rPr>
          <w:i/>
          <w:iCs/>
          <w:lang w:val="en-CA"/>
        </w:rPr>
        <w:t>There are no additional implementation notes for this template.</w:t>
      </w:r>
    </w:p>
    <w:p w14:paraId="1A699940" w14:textId="3CDB375B" w:rsidR="0057395C" w:rsidRPr="00B12B5D" w:rsidRDefault="0057395C" w:rsidP="0033034B">
      <w:pPr>
        <w:pStyle w:val="Heading2"/>
        <w:rPr>
          <w:rFonts w:ascii="Arial" w:hAnsi="Arial" w:cs="Arial"/>
          <w:lang w:eastAsia="en-CA"/>
        </w:rPr>
      </w:pPr>
      <w:bookmarkStart w:id="27" w:name="_Toc77901192"/>
      <w:r w:rsidRPr="00B12B5D">
        <w:rPr>
          <w:rFonts w:ascii="Arial" w:hAnsi="Arial" w:cs="Arial"/>
          <w:lang w:eastAsia="en-CA"/>
        </w:rPr>
        <w:t>Security Risk Management</w:t>
      </w:r>
      <w:bookmarkEnd w:id="27"/>
    </w:p>
    <w:p w14:paraId="40E77B1F" w14:textId="7860CC02" w:rsidR="00FA099B" w:rsidRPr="00B12B5D" w:rsidRDefault="00FA099B" w:rsidP="00FA099B">
      <w:pPr>
        <w:pStyle w:val="Body"/>
        <w:rPr>
          <w:lang w:val="en-CA" w:eastAsia="en-CA"/>
        </w:rPr>
      </w:pPr>
      <w:r w:rsidRPr="00B12B5D">
        <w:rPr>
          <w:lang w:val="en-CA" w:eastAsia="en-CA"/>
        </w:rPr>
        <w:t>The purpose of this supporting security policy is to ensure that adequate processes and controls are in place to measure the efficacy of the security program and to identify, analyse, and mitigate security risks, aligned with your organization’s Enterprise Risk Management Policy. The policy will further measure progress related to security performance.</w:t>
      </w:r>
    </w:p>
    <w:p w14:paraId="13402E5F" w14:textId="77777777" w:rsidR="00FA099B" w:rsidRPr="00B12B5D" w:rsidRDefault="00FA099B" w:rsidP="00FA099B">
      <w:pPr>
        <w:pStyle w:val="Body"/>
        <w:rPr>
          <w:rFonts w:ascii="Arial" w:hAnsi="Arial" w:cs="Arial"/>
          <w:b/>
          <w:bCs/>
          <w:i/>
          <w:iCs/>
          <w:lang w:val="en-CA" w:eastAsia="en-CA"/>
        </w:rPr>
      </w:pPr>
      <w:r w:rsidRPr="00B12B5D">
        <w:rPr>
          <w:rFonts w:ascii="Arial" w:hAnsi="Arial" w:cs="Arial"/>
          <w:b/>
          <w:bCs/>
          <w:i/>
          <w:iCs/>
          <w:lang w:val="en-CA" w:eastAsia="en-CA"/>
        </w:rPr>
        <w:lastRenderedPageBreak/>
        <w:t>Implementation notes:</w:t>
      </w:r>
    </w:p>
    <w:p w14:paraId="69387060" w14:textId="2A544BBB" w:rsidR="0057395C" w:rsidRPr="00B12B5D" w:rsidRDefault="00FA099B" w:rsidP="0057395C">
      <w:pPr>
        <w:tabs>
          <w:tab w:val="left" w:pos="1980"/>
        </w:tabs>
        <w:rPr>
          <w:rFonts w:eastAsia="Calibri"/>
          <w:spacing w:val="-3"/>
          <w:szCs w:val="24"/>
          <w:lang w:val="en-CA" w:eastAsia="en-CA"/>
        </w:rPr>
      </w:pPr>
      <w:r w:rsidRPr="00B12B5D">
        <w:rPr>
          <w:rFonts w:eastAsia="Calibri"/>
          <w:spacing w:val="-3"/>
          <w:szCs w:val="24"/>
          <w:lang w:val="en-CA" w:eastAsia="en-CA"/>
        </w:rPr>
        <w:t>Note that if your organization doesn’t have an Enterprise Risk Management Policy, there may be another policy that this document should align with. Alternately, the reference to the Enterprise Risk Management Policy can be removed.</w:t>
      </w:r>
    </w:p>
    <w:sectPr w:rsidR="0057395C" w:rsidRPr="00B12B5D" w:rsidSect="00F01F8C">
      <w:headerReference w:type="default" r:id="rId11"/>
      <w:footerReference w:type="default" r:id="rId12"/>
      <w:headerReference w:type="first" r:id="rId13"/>
      <w:footerReference w:type="first" r:id="rId14"/>
      <w:pgSz w:w="12240" w:h="15840" w:code="1"/>
      <w:pgMar w:top="1440" w:right="1440" w:bottom="1800" w:left="144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9C9B6" w14:textId="77777777" w:rsidR="00232570" w:rsidRDefault="00232570" w:rsidP="00211FEC">
      <w:pPr>
        <w:spacing w:after="0" w:line="240" w:lineRule="auto"/>
      </w:pPr>
      <w:r>
        <w:separator/>
      </w:r>
    </w:p>
  </w:endnote>
  <w:endnote w:type="continuationSeparator" w:id="0">
    <w:p w14:paraId="0A0B67CD" w14:textId="77777777" w:rsidR="00232570" w:rsidRDefault="00232570" w:rsidP="00211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6DA1" w14:textId="5956ED5B" w:rsidR="00211FEC" w:rsidRPr="00F358B2" w:rsidRDefault="00815858" w:rsidP="00F358B2">
    <w:pPr>
      <w:pStyle w:val="FooterLetterWithBranding"/>
    </w:pPr>
    <w:r>
      <w:t xml:space="preserve">© 2021 </w:t>
    </w:r>
    <w:r w:rsidR="00670E74">
      <w:t>Canada Health Infoway</w:t>
    </w:r>
  </w:p>
  <w:p w14:paraId="393B882A" w14:textId="5061951D" w:rsidR="00211FEC" w:rsidRPr="00172FD3" w:rsidRDefault="0043749E" w:rsidP="00670E74">
    <w:pPr>
      <w:pStyle w:val="FooterLetterWithBranding"/>
      <w:tabs>
        <w:tab w:val="clear" w:pos="4320"/>
      </w:tabs>
    </w:pPr>
    <w:hyperlink r:id="rId1" w:history="1">
      <w:r w:rsidR="00172FD3" w:rsidRPr="00172FD3">
        <w:rPr>
          <w:rStyle w:val="FooterHyperlinkForLetterWithBranding"/>
        </w:rPr>
        <w:t>www.infoway-inforoute.ca</w:t>
      </w:r>
    </w:hyperlink>
    <w:r w:rsidR="00670E74" w:rsidRPr="00670E74">
      <w:rPr>
        <w:rStyle w:val="FooterHyperlinkForLetterWithBranding"/>
        <w:color w:val="auto"/>
        <w:u w:val="none"/>
        <w:rPrChange w:id="28" w:author="Laura Payne" w:date="2021-07-23T01:12:00Z">
          <w:rPr>
            <w:rStyle w:val="FooterHyperlinkForLetterWithBranding"/>
          </w:rPr>
        </w:rPrChange>
      </w:rPr>
      <w:tab/>
    </w:r>
    <w:r w:rsidR="000E4432" w:rsidRPr="003A51DC">
      <w:fldChar w:fldCharType="begin"/>
    </w:r>
    <w:r w:rsidR="000E4432" w:rsidRPr="003A51DC">
      <w:instrText xml:space="preserve"> PAGE   \* MERGEFORMAT </w:instrText>
    </w:r>
    <w:r w:rsidR="000E4432" w:rsidRPr="003A51DC">
      <w:fldChar w:fldCharType="separate"/>
    </w:r>
    <w:r w:rsidR="004C5607">
      <w:rPr>
        <w:noProof/>
      </w:rPr>
      <w:t>3</w:t>
    </w:r>
    <w:r w:rsidR="000E4432" w:rsidRPr="003A51D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5CBF7" w14:textId="1E058A22" w:rsidR="00C344A0" w:rsidRPr="00815B1D" w:rsidRDefault="00C344A0" w:rsidP="00926CCA">
    <w:pPr>
      <w:spacing w:before="0" w:after="0"/>
      <w:rPr>
        <w:rStyle w:val="FooterHyperlinkForLetterWithBrandin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62460" w14:textId="77777777" w:rsidR="00232570" w:rsidRDefault="00232570" w:rsidP="00211FEC">
      <w:pPr>
        <w:spacing w:after="0" w:line="240" w:lineRule="auto"/>
      </w:pPr>
      <w:r>
        <w:separator/>
      </w:r>
    </w:p>
  </w:footnote>
  <w:footnote w:type="continuationSeparator" w:id="0">
    <w:p w14:paraId="22602A05" w14:textId="77777777" w:rsidR="00232570" w:rsidRDefault="00232570" w:rsidP="00211F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958D8" w14:textId="442BB2EA" w:rsidR="00211FEC" w:rsidRDefault="00093370" w:rsidP="00CB4A07">
    <w:pPr>
      <w:pStyle w:val="HeaderLetterWithBranding"/>
    </w:pPr>
    <w:r>
      <w:rPr>
        <w:noProof/>
      </w:rPr>
      <w:drawing>
        <wp:anchor distT="0" distB="0" distL="114300" distR="114300" simplePos="0" relativeHeight="251663360" behindDoc="0" locked="0" layoutInCell="1" allowOverlap="1" wp14:anchorId="157C590F" wp14:editId="78CB775E">
          <wp:simplePos x="0" y="0"/>
          <wp:positionH relativeFrom="margin">
            <wp:posOffset>5191760</wp:posOffset>
          </wp:positionH>
          <wp:positionV relativeFrom="paragraph">
            <wp:posOffset>-314325</wp:posOffset>
          </wp:positionV>
          <wp:extent cx="648970" cy="516255"/>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nfoway_Maple_Leaf.png"/>
                  <pic:cNvPicPr/>
                </pic:nvPicPr>
                <pic:blipFill>
                  <a:blip r:embed="rId1">
                    <a:extLst>
                      <a:ext uri="{28A0092B-C50C-407E-A947-70E740481C1C}">
                        <a14:useLocalDpi xmlns:a14="http://schemas.microsoft.com/office/drawing/2010/main" val="0"/>
                      </a:ext>
                    </a:extLst>
                  </a:blip>
                  <a:stretch>
                    <a:fillRect/>
                  </a:stretch>
                </pic:blipFill>
                <pic:spPr>
                  <a:xfrm>
                    <a:off x="0" y="0"/>
                    <a:ext cx="648970" cy="516255"/>
                  </a:xfrm>
                  <a:prstGeom prst="rect">
                    <a:avLst/>
                  </a:prstGeom>
                </pic:spPr>
              </pic:pic>
            </a:graphicData>
          </a:graphic>
          <wp14:sizeRelH relativeFrom="page">
            <wp14:pctWidth>0</wp14:pctWidth>
          </wp14:sizeRelH>
          <wp14:sizeRelV relativeFrom="page">
            <wp14:pctHeight>0</wp14:pctHeight>
          </wp14:sizeRelV>
        </wp:anchor>
      </w:drawing>
    </w:r>
    <w:r w:rsidR="006A0675">
      <w:rPr>
        <w:noProof/>
      </w:rPr>
      <w:drawing>
        <wp:anchor distT="0" distB="0" distL="114300" distR="114300" simplePos="0" relativeHeight="251659264" behindDoc="0" locked="0" layoutInCell="1" allowOverlap="1" wp14:anchorId="6D4818DC" wp14:editId="5B7B851C">
          <wp:simplePos x="0" y="0"/>
          <wp:positionH relativeFrom="column">
            <wp:posOffset>-906780</wp:posOffset>
          </wp:positionH>
          <wp:positionV relativeFrom="paragraph">
            <wp:posOffset>-480060</wp:posOffset>
          </wp:positionV>
          <wp:extent cx="281940" cy="10104120"/>
          <wp:effectExtent l="0" t="0" r="3810" b="0"/>
          <wp:wrapThrough wrapText="bothSides">
            <wp:wrapPolygon edited="0">
              <wp:start x="0" y="0"/>
              <wp:lineTo x="0" y="21543"/>
              <wp:lineTo x="20432" y="21543"/>
              <wp:lineTo x="2043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dient Bar.jpg"/>
                  <pic:cNvPicPr/>
                </pic:nvPicPr>
                <pic:blipFill>
                  <a:blip r:embed="rId2">
                    <a:extLst>
                      <a:ext uri="{28A0092B-C50C-407E-A947-70E740481C1C}">
                        <a14:useLocalDpi xmlns:a14="http://schemas.microsoft.com/office/drawing/2010/main" val="0"/>
                      </a:ext>
                    </a:extLst>
                  </a:blip>
                  <a:stretch>
                    <a:fillRect/>
                  </a:stretch>
                </pic:blipFill>
                <pic:spPr>
                  <a:xfrm>
                    <a:off x="0" y="0"/>
                    <a:ext cx="281940" cy="1010412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3D512" w14:textId="323CFFE8" w:rsidR="00C344A0" w:rsidRDefault="00C36022" w:rsidP="00CB4A07">
    <w:pPr>
      <w:pStyle w:val="HeaderFirstPageLetterWithBranding"/>
    </w:pPr>
    <w:r>
      <w:rPr>
        <w:noProof/>
      </w:rPr>
      <w:drawing>
        <wp:anchor distT="0" distB="0" distL="114300" distR="114300" simplePos="0" relativeHeight="251661312" behindDoc="0" locked="0" layoutInCell="1" allowOverlap="1" wp14:anchorId="69323AE6" wp14:editId="0AB005B5">
          <wp:simplePos x="0" y="0"/>
          <wp:positionH relativeFrom="column">
            <wp:posOffset>-906780</wp:posOffset>
          </wp:positionH>
          <wp:positionV relativeFrom="paragraph">
            <wp:posOffset>-502920</wp:posOffset>
          </wp:positionV>
          <wp:extent cx="281940" cy="10102850"/>
          <wp:effectExtent l="0" t="0" r="381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dient Bar.jpg"/>
                  <pic:cNvPicPr/>
                </pic:nvPicPr>
                <pic:blipFill>
                  <a:blip r:embed="rId1">
                    <a:extLst>
                      <a:ext uri="{28A0092B-C50C-407E-A947-70E740481C1C}">
                        <a14:useLocalDpi xmlns:a14="http://schemas.microsoft.com/office/drawing/2010/main" val="0"/>
                      </a:ext>
                    </a:extLst>
                  </a:blip>
                  <a:stretch>
                    <a:fillRect/>
                  </a:stretch>
                </pic:blipFill>
                <pic:spPr>
                  <a:xfrm>
                    <a:off x="0" y="0"/>
                    <a:ext cx="281940" cy="10102850"/>
                  </a:xfrm>
                  <a:prstGeom prst="rect">
                    <a:avLst/>
                  </a:prstGeom>
                </pic:spPr>
              </pic:pic>
            </a:graphicData>
          </a:graphic>
          <wp14:sizeRelH relativeFrom="page">
            <wp14:pctWidth>0</wp14:pctWidth>
          </wp14:sizeRelH>
          <wp14:sizeRelV relativeFrom="page">
            <wp14:pctHeight>0</wp14:pctHeight>
          </wp14:sizeRelV>
        </wp:anchor>
      </w:drawing>
    </w:r>
    <w:r w:rsidR="008E00C4">
      <w:rPr>
        <w:noProof/>
      </w:rPr>
      <w:drawing>
        <wp:inline distT="0" distB="0" distL="0" distR="0" wp14:anchorId="660530FC" wp14:editId="2B92C521">
          <wp:extent cx="2079037" cy="367951"/>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2079037" cy="36795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A5FF2"/>
    <w:multiLevelType w:val="hybridMultilevel"/>
    <w:tmpl w:val="3E220356"/>
    <w:lvl w:ilvl="0" w:tplc="652EF9F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DAA7746"/>
    <w:multiLevelType w:val="hybridMultilevel"/>
    <w:tmpl w:val="0872588A"/>
    <w:lvl w:ilvl="0" w:tplc="3CB8C118">
      <w:start w:val="1"/>
      <w:numFmt w:val="bullet"/>
      <w:pStyle w:val="TableDataBullet"/>
      <w:lvlText w:val="•"/>
      <w:lvlJc w:val="left"/>
      <w:pPr>
        <w:ind w:left="811" w:hanging="332"/>
      </w:pPr>
      <w:rPr>
        <w:rFonts w:ascii="Calibri" w:eastAsia="Calibri" w:hAnsi="Calibri" w:hint="default"/>
        <w:color w:val="757575"/>
        <w:w w:val="97"/>
        <w:sz w:val="24"/>
        <w:szCs w:val="24"/>
      </w:rPr>
    </w:lvl>
    <w:lvl w:ilvl="1" w:tplc="BEB230CA">
      <w:start w:val="1"/>
      <w:numFmt w:val="bullet"/>
      <w:lvlText w:val="•"/>
      <w:lvlJc w:val="left"/>
      <w:pPr>
        <w:ind w:left="1834" w:hanging="332"/>
      </w:pPr>
      <w:rPr>
        <w:rFonts w:hint="default"/>
      </w:rPr>
    </w:lvl>
    <w:lvl w:ilvl="2" w:tplc="FE7EEC82">
      <w:start w:val="1"/>
      <w:numFmt w:val="bullet"/>
      <w:lvlText w:val="•"/>
      <w:lvlJc w:val="left"/>
      <w:pPr>
        <w:ind w:left="2857" w:hanging="332"/>
      </w:pPr>
      <w:rPr>
        <w:rFonts w:hint="default"/>
      </w:rPr>
    </w:lvl>
    <w:lvl w:ilvl="3" w:tplc="F7FE6AA0">
      <w:start w:val="1"/>
      <w:numFmt w:val="bullet"/>
      <w:lvlText w:val="•"/>
      <w:lvlJc w:val="left"/>
      <w:pPr>
        <w:ind w:left="3880" w:hanging="332"/>
      </w:pPr>
      <w:rPr>
        <w:rFonts w:hint="default"/>
      </w:rPr>
    </w:lvl>
    <w:lvl w:ilvl="4" w:tplc="03227394">
      <w:start w:val="1"/>
      <w:numFmt w:val="bullet"/>
      <w:lvlText w:val="•"/>
      <w:lvlJc w:val="left"/>
      <w:pPr>
        <w:ind w:left="4902" w:hanging="332"/>
      </w:pPr>
      <w:rPr>
        <w:rFonts w:hint="default"/>
      </w:rPr>
    </w:lvl>
    <w:lvl w:ilvl="5" w:tplc="95508D38">
      <w:start w:val="1"/>
      <w:numFmt w:val="bullet"/>
      <w:lvlText w:val="•"/>
      <w:lvlJc w:val="left"/>
      <w:pPr>
        <w:ind w:left="5925" w:hanging="332"/>
      </w:pPr>
      <w:rPr>
        <w:rFonts w:hint="default"/>
      </w:rPr>
    </w:lvl>
    <w:lvl w:ilvl="6" w:tplc="1B668B8E">
      <w:start w:val="1"/>
      <w:numFmt w:val="bullet"/>
      <w:lvlText w:val="•"/>
      <w:lvlJc w:val="left"/>
      <w:pPr>
        <w:ind w:left="6948" w:hanging="332"/>
      </w:pPr>
      <w:rPr>
        <w:rFonts w:hint="default"/>
      </w:rPr>
    </w:lvl>
    <w:lvl w:ilvl="7" w:tplc="57F6D1F0">
      <w:start w:val="1"/>
      <w:numFmt w:val="bullet"/>
      <w:lvlText w:val="•"/>
      <w:lvlJc w:val="left"/>
      <w:pPr>
        <w:ind w:left="7971" w:hanging="332"/>
      </w:pPr>
      <w:rPr>
        <w:rFonts w:hint="default"/>
      </w:rPr>
    </w:lvl>
    <w:lvl w:ilvl="8" w:tplc="717C1BDC">
      <w:start w:val="1"/>
      <w:numFmt w:val="bullet"/>
      <w:lvlText w:val="•"/>
      <w:lvlJc w:val="left"/>
      <w:pPr>
        <w:ind w:left="8994" w:hanging="332"/>
      </w:pPr>
      <w:rPr>
        <w:rFonts w:hint="default"/>
      </w:rPr>
    </w:lvl>
  </w:abstractNum>
  <w:abstractNum w:abstractNumId="2" w15:restartNumberingAfterBreak="0">
    <w:nsid w:val="24687058"/>
    <w:multiLevelType w:val="hybridMultilevel"/>
    <w:tmpl w:val="33C8D242"/>
    <w:lvl w:ilvl="0" w:tplc="10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10090003">
      <w:start w:val="1"/>
      <w:numFmt w:val="bullet"/>
      <w:lvlText w:val="o"/>
      <w:lvlJc w:val="left"/>
      <w:pPr>
        <w:ind w:left="1800" w:hanging="360"/>
      </w:pPr>
      <w:rPr>
        <w:rFonts w:ascii="Courier New" w:hAnsi="Courier New" w:cs="Courier New" w:hint="default"/>
      </w:rPr>
    </w:lvl>
    <w:lvl w:ilvl="3" w:tplc="3A6A5982">
      <w:start w:val="1"/>
      <w:numFmt w:val="bullet"/>
      <w:lvlText w:val="-"/>
      <w:lvlJc w:val="left"/>
      <w:pPr>
        <w:ind w:left="2520" w:hanging="360"/>
      </w:pPr>
      <w:rPr>
        <w:rFonts w:ascii="Arial" w:hAnsi="Aria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15:restartNumberingAfterBreak="0">
    <w:nsid w:val="3BC82CC8"/>
    <w:multiLevelType w:val="hybridMultilevel"/>
    <w:tmpl w:val="345880EC"/>
    <w:lvl w:ilvl="0" w:tplc="CAD840B8">
      <w:start w:val="4"/>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561B1F13"/>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2B02BE"/>
    <w:multiLevelType w:val="hybridMultilevel"/>
    <w:tmpl w:val="8DC40FD4"/>
    <w:lvl w:ilvl="0" w:tplc="18F27EF8">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795A4E63"/>
    <w:multiLevelType w:val="hybridMultilevel"/>
    <w:tmpl w:val="BE1CEAA2"/>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 w15:restartNumberingAfterBreak="0">
    <w:nsid w:val="79FE56DE"/>
    <w:multiLevelType w:val="hybridMultilevel"/>
    <w:tmpl w:val="0FC8BF58"/>
    <w:lvl w:ilvl="0" w:tplc="41FA7D9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7"/>
  </w:num>
  <w:num w:numId="6">
    <w:abstractNumId w:val="5"/>
  </w:num>
  <w:num w:numId="7">
    <w:abstractNumId w:val="2"/>
  </w:num>
  <w:num w:numId="8">
    <w:abstractNumId w:val="6"/>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a Payne">
    <w15:presenceInfo w15:providerId="AD" w15:userId="S::laura.payne@isecurityconsulting.com::01fbed3e-5810-4511-a114-d0d8e389a2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defaultTableStyle w:val="InfowayTable"/>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FEC"/>
    <w:rsid w:val="00004B36"/>
    <w:rsid w:val="00005C13"/>
    <w:rsid w:val="0002746E"/>
    <w:rsid w:val="00032E21"/>
    <w:rsid w:val="00033297"/>
    <w:rsid w:val="00041F99"/>
    <w:rsid w:val="0006009D"/>
    <w:rsid w:val="00075C18"/>
    <w:rsid w:val="00093370"/>
    <w:rsid w:val="000A38E2"/>
    <w:rsid w:val="000C1DE6"/>
    <w:rsid w:val="000E0178"/>
    <w:rsid w:val="000E4432"/>
    <w:rsid w:val="00113BEB"/>
    <w:rsid w:val="00132315"/>
    <w:rsid w:val="00145C5A"/>
    <w:rsid w:val="00150C14"/>
    <w:rsid w:val="001607B4"/>
    <w:rsid w:val="00160CA9"/>
    <w:rsid w:val="00172FD3"/>
    <w:rsid w:val="00182FC8"/>
    <w:rsid w:val="001859AF"/>
    <w:rsid w:val="001865FD"/>
    <w:rsid w:val="0018711C"/>
    <w:rsid w:val="001E7BA9"/>
    <w:rsid w:val="001F000D"/>
    <w:rsid w:val="001F671E"/>
    <w:rsid w:val="00206BF2"/>
    <w:rsid w:val="00211AE0"/>
    <w:rsid w:val="00211FEC"/>
    <w:rsid w:val="002164D4"/>
    <w:rsid w:val="002253D3"/>
    <w:rsid w:val="00232570"/>
    <w:rsid w:val="002329BF"/>
    <w:rsid w:val="00260717"/>
    <w:rsid w:val="00273D80"/>
    <w:rsid w:val="002848D1"/>
    <w:rsid w:val="0028522F"/>
    <w:rsid w:val="002B75A3"/>
    <w:rsid w:val="002C56E2"/>
    <w:rsid w:val="002D4906"/>
    <w:rsid w:val="002D4D79"/>
    <w:rsid w:val="002D67A5"/>
    <w:rsid w:val="002F09E6"/>
    <w:rsid w:val="003007DC"/>
    <w:rsid w:val="00315E4D"/>
    <w:rsid w:val="00324FDF"/>
    <w:rsid w:val="0033034B"/>
    <w:rsid w:val="003312F1"/>
    <w:rsid w:val="0034358B"/>
    <w:rsid w:val="00372907"/>
    <w:rsid w:val="00373A45"/>
    <w:rsid w:val="00374F09"/>
    <w:rsid w:val="00383076"/>
    <w:rsid w:val="003A51DC"/>
    <w:rsid w:val="003B6F31"/>
    <w:rsid w:val="003C4B2B"/>
    <w:rsid w:val="003E79FC"/>
    <w:rsid w:val="00411589"/>
    <w:rsid w:val="00413096"/>
    <w:rsid w:val="00423C99"/>
    <w:rsid w:val="00427819"/>
    <w:rsid w:val="00436964"/>
    <w:rsid w:val="0043749E"/>
    <w:rsid w:val="0046432A"/>
    <w:rsid w:val="0047216A"/>
    <w:rsid w:val="0048426E"/>
    <w:rsid w:val="004843E5"/>
    <w:rsid w:val="004A4B4E"/>
    <w:rsid w:val="004C33CF"/>
    <w:rsid w:val="004C5607"/>
    <w:rsid w:val="004D17E0"/>
    <w:rsid w:val="004E7783"/>
    <w:rsid w:val="004E7976"/>
    <w:rsid w:val="004F2F53"/>
    <w:rsid w:val="004F5200"/>
    <w:rsid w:val="00527E9C"/>
    <w:rsid w:val="005304AF"/>
    <w:rsid w:val="00534E19"/>
    <w:rsid w:val="00540358"/>
    <w:rsid w:val="00546CF8"/>
    <w:rsid w:val="0057395C"/>
    <w:rsid w:val="005761FB"/>
    <w:rsid w:val="005812C5"/>
    <w:rsid w:val="00592141"/>
    <w:rsid w:val="005933D4"/>
    <w:rsid w:val="005D2E45"/>
    <w:rsid w:val="005D5765"/>
    <w:rsid w:val="005F174F"/>
    <w:rsid w:val="005F64C5"/>
    <w:rsid w:val="005F6EA5"/>
    <w:rsid w:val="00601197"/>
    <w:rsid w:val="00605139"/>
    <w:rsid w:val="00607C03"/>
    <w:rsid w:val="006315E3"/>
    <w:rsid w:val="0064098A"/>
    <w:rsid w:val="00642221"/>
    <w:rsid w:val="00646DB7"/>
    <w:rsid w:val="00654E77"/>
    <w:rsid w:val="00664E28"/>
    <w:rsid w:val="00670E74"/>
    <w:rsid w:val="00692934"/>
    <w:rsid w:val="00697E4F"/>
    <w:rsid w:val="006A0675"/>
    <w:rsid w:val="006B490D"/>
    <w:rsid w:val="006B5494"/>
    <w:rsid w:val="006C5D88"/>
    <w:rsid w:val="006D51A8"/>
    <w:rsid w:val="006D575E"/>
    <w:rsid w:val="006D6EAC"/>
    <w:rsid w:val="006E4834"/>
    <w:rsid w:val="00715CC3"/>
    <w:rsid w:val="007409C1"/>
    <w:rsid w:val="00742649"/>
    <w:rsid w:val="0075233C"/>
    <w:rsid w:val="00777F96"/>
    <w:rsid w:val="007873E2"/>
    <w:rsid w:val="00797BFF"/>
    <w:rsid w:val="007A1155"/>
    <w:rsid w:val="007A381D"/>
    <w:rsid w:val="007A7FFE"/>
    <w:rsid w:val="007B4918"/>
    <w:rsid w:val="00815858"/>
    <w:rsid w:val="00815B1D"/>
    <w:rsid w:val="008336DA"/>
    <w:rsid w:val="0083526A"/>
    <w:rsid w:val="00835703"/>
    <w:rsid w:val="00841FBE"/>
    <w:rsid w:val="0084204D"/>
    <w:rsid w:val="00874E69"/>
    <w:rsid w:val="008A6176"/>
    <w:rsid w:val="008B3919"/>
    <w:rsid w:val="008B6DE3"/>
    <w:rsid w:val="008C36BB"/>
    <w:rsid w:val="008D59E9"/>
    <w:rsid w:val="008E00C4"/>
    <w:rsid w:val="008E6158"/>
    <w:rsid w:val="00904C1B"/>
    <w:rsid w:val="009051E1"/>
    <w:rsid w:val="00921DE7"/>
    <w:rsid w:val="00926CCA"/>
    <w:rsid w:val="009378D2"/>
    <w:rsid w:val="0095015C"/>
    <w:rsid w:val="0095202C"/>
    <w:rsid w:val="009529F4"/>
    <w:rsid w:val="00954792"/>
    <w:rsid w:val="00982810"/>
    <w:rsid w:val="00984E15"/>
    <w:rsid w:val="009A16FF"/>
    <w:rsid w:val="009A282D"/>
    <w:rsid w:val="009A67DD"/>
    <w:rsid w:val="009D274A"/>
    <w:rsid w:val="009E0D8B"/>
    <w:rsid w:val="009E0F39"/>
    <w:rsid w:val="009F4E1D"/>
    <w:rsid w:val="00A20F81"/>
    <w:rsid w:val="00A27CD8"/>
    <w:rsid w:val="00A30A86"/>
    <w:rsid w:val="00A339C5"/>
    <w:rsid w:val="00A35091"/>
    <w:rsid w:val="00A40B6A"/>
    <w:rsid w:val="00A55A15"/>
    <w:rsid w:val="00A563E5"/>
    <w:rsid w:val="00A64403"/>
    <w:rsid w:val="00A71636"/>
    <w:rsid w:val="00A80C19"/>
    <w:rsid w:val="00A8536D"/>
    <w:rsid w:val="00AA5660"/>
    <w:rsid w:val="00AB28FB"/>
    <w:rsid w:val="00AB5AB8"/>
    <w:rsid w:val="00AD0C43"/>
    <w:rsid w:val="00AD7C8E"/>
    <w:rsid w:val="00AF5BC5"/>
    <w:rsid w:val="00B12B5D"/>
    <w:rsid w:val="00B271EB"/>
    <w:rsid w:val="00B32059"/>
    <w:rsid w:val="00B44624"/>
    <w:rsid w:val="00B931BA"/>
    <w:rsid w:val="00B94A7A"/>
    <w:rsid w:val="00B94F65"/>
    <w:rsid w:val="00BA220C"/>
    <w:rsid w:val="00BE2FBC"/>
    <w:rsid w:val="00C27D29"/>
    <w:rsid w:val="00C344A0"/>
    <w:rsid w:val="00C36022"/>
    <w:rsid w:val="00C62ABD"/>
    <w:rsid w:val="00C70DB9"/>
    <w:rsid w:val="00C71127"/>
    <w:rsid w:val="00C7210A"/>
    <w:rsid w:val="00C72BEE"/>
    <w:rsid w:val="00C751BE"/>
    <w:rsid w:val="00C802F2"/>
    <w:rsid w:val="00C84E66"/>
    <w:rsid w:val="00C870F4"/>
    <w:rsid w:val="00C877C9"/>
    <w:rsid w:val="00CA10F5"/>
    <w:rsid w:val="00CA518F"/>
    <w:rsid w:val="00CB4A07"/>
    <w:rsid w:val="00CC089B"/>
    <w:rsid w:val="00CD0919"/>
    <w:rsid w:val="00CF126A"/>
    <w:rsid w:val="00D06082"/>
    <w:rsid w:val="00D07115"/>
    <w:rsid w:val="00D10A41"/>
    <w:rsid w:val="00D17808"/>
    <w:rsid w:val="00D26D53"/>
    <w:rsid w:val="00D3357B"/>
    <w:rsid w:val="00D3775D"/>
    <w:rsid w:val="00D411F9"/>
    <w:rsid w:val="00D44F8E"/>
    <w:rsid w:val="00D55B6E"/>
    <w:rsid w:val="00D57024"/>
    <w:rsid w:val="00D81B28"/>
    <w:rsid w:val="00D83D55"/>
    <w:rsid w:val="00DA7A26"/>
    <w:rsid w:val="00DC0FC8"/>
    <w:rsid w:val="00DC51EA"/>
    <w:rsid w:val="00E01DB9"/>
    <w:rsid w:val="00E071EA"/>
    <w:rsid w:val="00E14FBC"/>
    <w:rsid w:val="00E21FA8"/>
    <w:rsid w:val="00E547B6"/>
    <w:rsid w:val="00ED4695"/>
    <w:rsid w:val="00EE53EB"/>
    <w:rsid w:val="00EF5E07"/>
    <w:rsid w:val="00EF729B"/>
    <w:rsid w:val="00F01F8C"/>
    <w:rsid w:val="00F103C8"/>
    <w:rsid w:val="00F2395A"/>
    <w:rsid w:val="00F2471C"/>
    <w:rsid w:val="00F2621D"/>
    <w:rsid w:val="00F30CAA"/>
    <w:rsid w:val="00F32EA7"/>
    <w:rsid w:val="00F358B2"/>
    <w:rsid w:val="00F435BF"/>
    <w:rsid w:val="00F511E7"/>
    <w:rsid w:val="00F62712"/>
    <w:rsid w:val="00F63EA9"/>
    <w:rsid w:val="00F6441C"/>
    <w:rsid w:val="00F6740E"/>
    <w:rsid w:val="00F72523"/>
    <w:rsid w:val="00F72AA8"/>
    <w:rsid w:val="00F730F8"/>
    <w:rsid w:val="00F75E2D"/>
    <w:rsid w:val="00F87291"/>
    <w:rsid w:val="00F8763C"/>
    <w:rsid w:val="00F8783D"/>
    <w:rsid w:val="00F93FF1"/>
    <w:rsid w:val="00F956C3"/>
    <w:rsid w:val="00F97D6A"/>
    <w:rsid w:val="00FA099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D5768B"/>
  <w15:chartTrackingRefBased/>
  <w15:docId w15:val="{5753116E-7300-4D00-95EB-5D92FB47D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B94A7A"/>
    <w:pPr>
      <w:widowControl w:val="0"/>
      <w:spacing w:before="120" w:after="120" w:line="276" w:lineRule="auto"/>
    </w:pPr>
    <w:rPr>
      <w:lang w:val="en-US"/>
    </w:rPr>
  </w:style>
  <w:style w:type="paragraph" w:styleId="Heading1">
    <w:name w:val="heading 1"/>
    <w:basedOn w:val="Normal"/>
    <w:next w:val="Body"/>
    <w:link w:val="Heading1Char"/>
    <w:qFormat/>
    <w:rsid w:val="00E14FBC"/>
    <w:pPr>
      <w:keepNext/>
      <w:keepLines/>
      <w:widowControl/>
      <w:spacing w:before="240" w:after="240"/>
      <w:outlineLvl w:val="0"/>
    </w:pPr>
    <w:rPr>
      <w:rFonts w:asciiTheme="majorHAnsi" w:hAnsiTheme="majorHAnsi" w:cs="Arial"/>
      <w:b/>
      <w:color w:val="E02E3B"/>
      <w:sz w:val="32"/>
      <w:szCs w:val="32"/>
    </w:rPr>
  </w:style>
  <w:style w:type="paragraph" w:styleId="Heading2">
    <w:name w:val="heading 2"/>
    <w:basedOn w:val="Normal"/>
    <w:next w:val="Body"/>
    <w:link w:val="Heading2Char"/>
    <w:qFormat/>
    <w:rsid w:val="00E14FBC"/>
    <w:pPr>
      <w:keepNext/>
      <w:keepLines/>
      <w:widowControl/>
      <w:spacing w:before="240" w:after="240" w:line="240" w:lineRule="auto"/>
      <w:ind w:right="432"/>
      <w:outlineLvl w:val="1"/>
    </w:pPr>
    <w:rPr>
      <w:rFonts w:asciiTheme="majorHAnsi" w:eastAsia="Calibri" w:hAnsiTheme="majorHAnsi" w:cs="Times New Roman"/>
      <w:b/>
      <w:bCs/>
      <w:iCs/>
      <w:color w:val="000000" w:themeColor="text1"/>
      <w:spacing w:val="-3"/>
      <w:sz w:val="28"/>
      <w:szCs w:val="28"/>
      <w:lang w:val="en-CA"/>
    </w:rPr>
  </w:style>
  <w:style w:type="paragraph" w:styleId="Heading3">
    <w:name w:val="heading 3"/>
    <w:basedOn w:val="Heading2"/>
    <w:next w:val="Body"/>
    <w:link w:val="Heading3Char"/>
    <w:qFormat/>
    <w:rsid w:val="00E14FBC"/>
    <w:pPr>
      <w:outlineLvl w:val="2"/>
    </w:pPr>
    <w:rPr>
      <w:sz w:val="24"/>
    </w:rPr>
  </w:style>
  <w:style w:type="paragraph" w:styleId="Heading4">
    <w:name w:val="heading 4"/>
    <w:basedOn w:val="Heading1"/>
    <w:next w:val="Body"/>
    <w:link w:val="Heading4Char"/>
    <w:qFormat/>
    <w:rsid w:val="00E14FBC"/>
    <w:pPr>
      <w:outlineLvl w:val="3"/>
    </w:pPr>
    <w:rPr>
      <w:i/>
      <w:sz w:val="24"/>
    </w:rPr>
  </w:style>
  <w:style w:type="paragraph" w:styleId="Heading5">
    <w:name w:val="heading 5"/>
    <w:basedOn w:val="Heading4"/>
    <w:next w:val="Body"/>
    <w:link w:val="Heading5Char"/>
    <w:qFormat/>
    <w:rsid w:val="00E14FBC"/>
    <w:pPr>
      <w:outlineLvl w:val="4"/>
    </w:pPr>
    <w:rPr>
      <w:b w:val="0"/>
    </w:rPr>
  </w:style>
  <w:style w:type="paragraph" w:styleId="Heading6">
    <w:name w:val="heading 6"/>
    <w:basedOn w:val="Heading5"/>
    <w:next w:val="Body"/>
    <w:link w:val="Heading6Char"/>
    <w:unhideWhenUsed/>
    <w:rsid w:val="00E14FBC"/>
    <w:pPr>
      <w:outlineLvl w:val="5"/>
    </w:pPr>
  </w:style>
  <w:style w:type="paragraph" w:styleId="Heading7">
    <w:name w:val="heading 7"/>
    <w:basedOn w:val="Heading6"/>
    <w:next w:val="Body"/>
    <w:link w:val="Heading7Char"/>
    <w:unhideWhenUsed/>
    <w:rsid w:val="00E14FBC"/>
    <w:pPr>
      <w:outlineLvl w:val="6"/>
    </w:pPr>
  </w:style>
  <w:style w:type="paragraph" w:styleId="Heading8">
    <w:name w:val="heading 8"/>
    <w:basedOn w:val="Heading7"/>
    <w:next w:val="Body"/>
    <w:link w:val="Heading8Char"/>
    <w:unhideWhenUsed/>
    <w:rsid w:val="00E14FBC"/>
    <w:pPr>
      <w:outlineLvl w:val="7"/>
    </w:pPr>
  </w:style>
  <w:style w:type="paragraph" w:styleId="Heading9">
    <w:name w:val="heading 9"/>
    <w:basedOn w:val="Heading8"/>
    <w:next w:val="Body"/>
    <w:link w:val="Heading9Char"/>
    <w:unhideWhenUsed/>
    <w:rsid w:val="00E14F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InfowayTable">
    <w:name w:val="Infoway Table"/>
    <w:basedOn w:val="TableNormal"/>
    <w:uiPriority w:val="99"/>
    <w:rsid w:val="00F103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ajorHAnsi" w:hAnsiTheme="majorHAnsi"/>
        <w:b/>
        <w:sz w:val="24"/>
      </w:rPr>
      <w:tblPr/>
      <w:tcPr>
        <w:shd w:val="clear" w:color="auto" w:fill="000000" w:themeFill="text1"/>
      </w:tcPr>
    </w:tblStylePr>
  </w:style>
  <w:style w:type="paragraph" w:customStyle="1" w:styleId="PicturesandGraphics">
    <w:name w:val="Pictures and Graphics."/>
    <w:basedOn w:val="Normal"/>
    <w:qFormat/>
    <w:rsid w:val="00F97D6A"/>
    <w:pPr>
      <w:keepNext/>
      <w:keepLines/>
      <w:widowControl/>
      <w:spacing w:before="240" w:after="240"/>
      <w:jc w:val="center"/>
    </w:pPr>
    <w:rPr>
      <w:rFonts w:eastAsia="Calibri"/>
      <w:bCs/>
      <w:spacing w:val="-3"/>
      <w:sz w:val="24"/>
      <w:szCs w:val="24"/>
      <w:lang w:val="en-CA"/>
    </w:rPr>
  </w:style>
  <w:style w:type="paragraph" w:customStyle="1" w:styleId="Signature">
    <w:name w:val="Signature."/>
    <w:basedOn w:val="Normal"/>
    <w:qFormat/>
    <w:rsid w:val="00F97D6A"/>
    <w:pPr>
      <w:widowControl/>
      <w:spacing w:after="840"/>
    </w:pPr>
    <w:rPr>
      <w:rFonts w:eastAsia="Calibri"/>
      <w:spacing w:val="-3"/>
      <w:szCs w:val="24"/>
    </w:rPr>
  </w:style>
  <w:style w:type="paragraph" w:customStyle="1" w:styleId="Date">
    <w:name w:val="Date."/>
    <w:basedOn w:val="Normal"/>
    <w:qFormat/>
    <w:rsid w:val="00F97D6A"/>
  </w:style>
  <w:style w:type="paragraph" w:customStyle="1" w:styleId="HeaderFirstPageLetterWithBranding">
    <w:name w:val="Header First Page Letter With Branding."/>
    <w:basedOn w:val="Normal"/>
    <w:rsid w:val="00CB4A07"/>
  </w:style>
  <w:style w:type="paragraph" w:styleId="BalloonText">
    <w:name w:val="Balloon Text"/>
    <w:basedOn w:val="Normal"/>
    <w:link w:val="BalloonTextChar"/>
    <w:uiPriority w:val="99"/>
    <w:semiHidden/>
    <w:unhideWhenUsed/>
    <w:rsid w:val="00642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221"/>
    <w:rPr>
      <w:rFonts w:ascii="Segoe UI" w:hAnsi="Segoe UI" w:cs="Segoe UI"/>
      <w:sz w:val="18"/>
      <w:szCs w:val="18"/>
      <w:lang w:val="en-US"/>
    </w:rPr>
  </w:style>
  <w:style w:type="paragraph" w:customStyle="1" w:styleId="BodyBullet">
    <w:name w:val="Body Bullet."/>
    <w:basedOn w:val="Normal"/>
    <w:qFormat/>
    <w:rsid w:val="00F97D6A"/>
    <w:pPr>
      <w:spacing w:line="290" w:lineRule="exact"/>
    </w:pPr>
    <w:rPr>
      <w:rFonts w:eastAsia="Calibri"/>
      <w:color w:val="000000" w:themeColor="text1"/>
      <w:spacing w:val="-3"/>
      <w:szCs w:val="24"/>
    </w:rPr>
  </w:style>
  <w:style w:type="paragraph" w:customStyle="1" w:styleId="Body">
    <w:name w:val="Body."/>
    <w:basedOn w:val="Normal"/>
    <w:link w:val="BodyChar"/>
    <w:qFormat/>
    <w:rsid w:val="00F97D6A"/>
    <w:pPr>
      <w:widowControl/>
    </w:pPr>
    <w:rPr>
      <w:rFonts w:eastAsia="Calibri"/>
      <w:spacing w:val="-3"/>
      <w:szCs w:val="24"/>
    </w:rPr>
  </w:style>
  <w:style w:type="paragraph" w:customStyle="1" w:styleId="Address">
    <w:name w:val="Address."/>
    <w:basedOn w:val="Normal"/>
    <w:qFormat/>
    <w:rsid w:val="0028522F"/>
    <w:pPr>
      <w:spacing w:before="0" w:after="0" w:line="240" w:lineRule="auto"/>
    </w:pPr>
  </w:style>
  <w:style w:type="character" w:customStyle="1" w:styleId="Heading1Char">
    <w:name w:val="Heading 1 Char"/>
    <w:basedOn w:val="DefaultParagraphFont"/>
    <w:link w:val="Heading1"/>
    <w:rsid w:val="003C4B2B"/>
    <w:rPr>
      <w:rFonts w:asciiTheme="majorHAnsi" w:hAnsiTheme="majorHAnsi" w:cs="Arial"/>
      <w:b/>
      <w:color w:val="E02E3B"/>
      <w:sz w:val="32"/>
      <w:szCs w:val="32"/>
      <w:lang w:val="en-US"/>
    </w:rPr>
  </w:style>
  <w:style w:type="paragraph" w:styleId="Footer">
    <w:name w:val="footer"/>
    <w:basedOn w:val="Normal"/>
    <w:link w:val="FooterChar"/>
    <w:uiPriority w:val="99"/>
    <w:unhideWhenUsed/>
    <w:rsid w:val="003C4B2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C4B2B"/>
    <w:rPr>
      <w:lang w:val="en-US"/>
    </w:rPr>
  </w:style>
  <w:style w:type="character" w:styleId="PlaceholderText">
    <w:name w:val="Placeholder Text"/>
    <w:basedOn w:val="DefaultParagraphFont"/>
    <w:uiPriority w:val="99"/>
    <w:semiHidden/>
    <w:rsid w:val="00642221"/>
    <w:rPr>
      <w:color w:val="808080"/>
    </w:rPr>
  </w:style>
  <w:style w:type="paragraph" w:customStyle="1" w:styleId="TableDataBullet">
    <w:name w:val="Table Data Bullet."/>
    <w:basedOn w:val="Normal"/>
    <w:link w:val="TableDataBulletChar"/>
    <w:qFormat/>
    <w:rsid w:val="00F8763C"/>
    <w:pPr>
      <w:numPr>
        <w:numId w:val="2"/>
      </w:numPr>
      <w:ind w:left="345" w:hanging="331"/>
    </w:pPr>
    <w:rPr>
      <w:rFonts w:eastAsia="Calibri"/>
      <w:color w:val="000000" w:themeColor="text1"/>
      <w:spacing w:val="-3"/>
      <w:szCs w:val="24"/>
    </w:rPr>
  </w:style>
  <w:style w:type="paragraph" w:customStyle="1" w:styleId="TableData">
    <w:name w:val="Table Data."/>
    <w:basedOn w:val="Normal"/>
    <w:link w:val="TableDataChar"/>
    <w:qFormat/>
    <w:rsid w:val="00F97D6A"/>
    <w:pPr>
      <w:spacing w:before="60" w:after="60" w:line="240" w:lineRule="auto"/>
      <w:ind w:right="389"/>
    </w:pPr>
    <w:rPr>
      <w:rFonts w:eastAsia="Calibri" w:cs="Calibri"/>
      <w:szCs w:val="24"/>
    </w:rPr>
  </w:style>
  <w:style w:type="paragraph" w:customStyle="1" w:styleId="FooterLetterWithBranding">
    <w:name w:val="Footer Letter With Branding."/>
    <w:basedOn w:val="Normal"/>
    <w:qFormat/>
    <w:rsid w:val="00F358B2"/>
    <w:pPr>
      <w:tabs>
        <w:tab w:val="left" w:pos="4320"/>
        <w:tab w:val="right" w:pos="9360"/>
      </w:tabs>
      <w:spacing w:before="0" w:after="0" w:line="240" w:lineRule="auto"/>
    </w:pPr>
    <w:rPr>
      <w:sz w:val="14"/>
      <w:szCs w:val="14"/>
    </w:rPr>
  </w:style>
  <w:style w:type="paragraph" w:customStyle="1" w:styleId="TitleandCC">
    <w:name w:val="Title and CC."/>
    <w:basedOn w:val="Address"/>
    <w:qFormat/>
    <w:rsid w:val="00F97D6A"/>
  </w:style>
  <w:style w:type="character" w:customStyle="1" w:styleId="Heading3Char">
    <w:name w:val="Heading 3 Char"/>
    <w:basedOn w:val="DefaultParagraphFont"/>
    <w:link w:val="Heading3"/>
    <w:rsid w:val="003C4B2B"/>
    <w:rPr>
      <w:rFonts w:asciiTheme="majorHAnsi" w:eastAsia="Calibri" w:hAnsiTheme="majorHAnsi" w:cs="Times New Roman"/>
      <w:b/>
      <w:bCs/>
      <w:iCs/>
      <w:color w:val="000000" w:themeColor="text1"/>
      <w:spacing w:val="-3"/>
      <w:sz w:val="24"/>
      <w:szCs w:val="28"/>
    </w:rPr>
  </w:style>
  <w:style w:type="character" w:customStyle="1" w:styleId="Heading2Char">
    <w:name w:val="Heading 2 Char"/>
    <w:basedOn w:val="DefaultParagraphFont"/>
    <w:link w:val="Heading2"/>
    <w:rsid w:val="003C4B2B"/>
    <w:rPr>
      <w:rFonts w:asciiTheme="majorHAnsi" w:eastAsia="Calibri" w:hAnsiTheme="majorHAnsi" w:cs="Times New Roman"/>
      <w:b/>
      <w:bCs/>
      <w:iCs/>
      <w:color w:val="000000" w:themeColor="text1"/>
      <w:spacing w:val="-3"/>
      <w:sz w:val="28"/>
      <w:szCs w:val="28"/>
    </w:rPr>
  </w:style>
  <w:style w:type="character" w:styleId="UnresolvedMention">
    <w:name w:val="Unresolved Mention"/>
    <w:basedOn w:val="DefaultParagraphFont"/>
    <w:uiPriority w:val="99"/>
    <w:semiHidden/>
    <w:unhideWhenUsed/>
    <w:rsid w:val="000E4432"/>
    <w:rPr>
      <w:color w:val="605E5C"/>
      <w:shd w:val="clear" w:color="auto" w:fill="E1DFDD"/>
    </w:rPr>
  </w:style>
  <w:style w:type="character" w:customStyle="1" w:styleId="FooterHyperlinkForLetterWithBranding">
    <w:name w:val="Footer Hyperlink For Letter With Branding."/>
    <w:basedOn w:val="DefaultParagraphFont"/>
    <w:qFormat/>
    <w:rsid w:val="00926CCA"/>
    <w:rPr>
      <w:rFonts w:asciiTheme="minorHAnsi" w:hAnsiTheme="minorHAnsi"/>
      <w:color w:val="E02E3B"/>
      <w:sz w:val="14"/>
      <w:u w:val="single"/>
    </w:rPr>
  </w:style>
  <w:style w:type="character" w:styleId="Hyperlink">
    <w:name w:val="Hyperlink"/>
    <w:basedOn w:val="DefaultParagraphFont"/>
    <w:uiPriority w:val="99"/>
    <w:qFormat/>
    <w:rsid w:val="00F97D6A"/>
    <w:rPr>
      <w:color w:val="E02E3B" w:themeColor="hyperlink"/>
      <w:u w:val="single"/>
    </w:rPr>
  </w:style>
  <w:style w:type="paragraph" w:customStyle="1" w:styleId="Closing1">
    <w:name w:val="Closing 1."/>
    <w:basedOn w:val="Body"/>
    <w:next w:val="PicturesandGraphics"/>
    <w:qFormat/>
    <w:rsid w:val="00F97D6A"/>
    <w:pPr>
      <w:keepNext/>
    </w:pPr>
  </w:style>
  <w:style w:type="paragraph" w:customStyle="1" w:styleId="Closing2SignaturePicture">
    <w:name w:val="Closing 2 Signature Picture."/>
    <w:basedOn w:val="PicturesandGraphics"/>
    <w:qFormat/>
    <w:rsid w:val="00F97D6A"/>
    <w:pPr>
      <w:jc w:val="left"/>
    </w:pPr>
    <w:rPr>
      <w:lang w:val="en-US"/>
    </w:rPr>
  </w:style>
  <w:style w:type="character" w:customStyle="1" w:styleId="BodyChar">
    <w:name w:val="Body. Char"/>
    <w:basedOn w:val="DefaultParagraphFont"/>
    <w:link w:val="Body"/>
    <w:rsid w:val="003C4B2B"/>
    <w:rPr>
      <w:rFonts w:eastAsia="Calibri"/>
      <w:spacing w:val="-3"/>
      <w:szCs w:val="24"/>
      <w:lang w:val="en-US"/>
    </w:rPr>
  </w:style>
  <w:style w:type="character" w:customStyle="1" w:styleId="CharactersBoldandItalic">
    <w:name w:val="Characters Bold and Italic."/>
    <w:basedOn w:val="DefaultParagraphFont"/>
    <w:qFormat/>
    <w:rsid w:val="00F97D6A"/>
    <w:rPr>
      <w:rFonts w:asciiTheme="minorHAnsi" w:hAnsiTheme="minorHAnsi"/>
      <w:b/>
      <w:i/>
      <w:sz w:val="22"/>
    </w:rPr>
  </w:style>
  <w:style w:type="character" w:customStyle="1" w:styleId="CharactersBold">
    <w:name w:val="Characters Bold."/>
    <w:basedOn w:val="DefaultParagraphFont"/>
    <w:qFormat/>
    <w:rsid w:val="00F97D6A"/>
    <w:rPr>
      <w:rFonts w:asciiTheme="minorHAnsi" w:hAnsiTheme="minorHAnsi"/>
      <w:b/>
      <w:sz w:val="22"/>
    </w:rPr>
  </w:style>
  <w:style w:type="character" w:customStyle="1" w:styleId="CharactersItalic">
    <w:name w:val="Characters Italic."/>
    <w:basedOn w:val="DefaultParagraphFont"/>
    <w:qFormat/>
    <w:rsid w:val="00F97D6A"/>
    <w:rPr>
      <w:rFonts w:asciiTheme="minorHAnsi" w:hAnsiTheme="minorHAnsi"/>
      <w:i/>
      <w:sz w:val="22"/>
    </w:rPr>
  </w:style>
  <w:style w:type="paragraph" w:customStyle="1" w:styleId="HeaderLetterWithBranding">
    <w:name w:val="Header Letter With Branding."/>
    <w:basedOn w:val="Normal"/>
    <w:rsid w:val="00CB4A07"/>
    <w:pPr>
      <w:tabs>
        <w:tab w:val="left" w:pos="5245"/>
      </w:tabs>
    </w:pPr>
  </w:style>
  <w:style w:type="character" w:customStyle="1" w:styleId="Heading4Char">
    <w:name w:val="Heading 4 Char"/>
    <w:basedOn w:val="DefaultParagraphFont"/>
    <w:link w:val="Heading4"/>
    <w:rsid w:val="003C4B2B"/>
    <w:rPr>
      <w:rFonts w:asciiTheme="majorHAnsi" w:hAnsiTheme="majorHAnsi" w:cs="Arial"/>
      <w:b/>
      <w:i/>
      <w:color w:val="E02E3B"/>
      <w:sz w:val="24"/>
      <w:szCs w:val="32"/>
      <w:lang w:val="en-US"/>
    </w:rPr>
  </w:style>
  <w:style w:type="character" w:customStyle="1" w:styleId="Heading5Char">
    <w:name w:val="Heading 5 Char"/>
    <w:basedOn w:val="DefaultParagraphFont"/>
    <w:link w:val="Heading5"/>
    <w:rsid w:val="003C4B2B"/>
    <w:rPr>
      <w:rFonts w:asciiTheme="majorHAnsi" w:hAnsiTheme="majorHAnsi" w:cs="Arial"/>
      <w:i/>
      <w:color w:val="E02E3B"/>
      <w:sz w:val="24"/>
      <w:szCs w:val="32"/>
      <w:lang w:val="en-US"/>
    </w:rPr>
  </w:style>
  <w:style w:type="character" w:customStyle="1" w:styleId="Heading6Char">
    <w:name w:val="Heading 6 Char"/>
    <w:basedOn w:val="DefaultParagraphFont"/>
    <w:link w:val="Heading6"/>
    <w:rsid w:val="003C4B2B"/>
    <w:rPr>
      <w:rFonts w:asciiTheme="majorHAnsi" w:hAnsiTheme="majorHAnsi" w:cs="Arial"/>
      <w:i/>
      <w:color w:val="E02E3B"/>
      <w:sz w:val="24"/>
      <w:szCs w:val="32"/>
      <w:lang w:val="en-US"/>
    </w:rPr>
  </w:style>
  <w:style w:type="character" w:customStyle="1" w:styleId="Heading7Char">
    <w:name w:val="Heading 7 Char"/>
    <w:basedOn w:val="DefaultParagraphFont"/>
    <w:link w:val="Heading7"/>
    <w:rsid w:val="003C4B2B"/>
    <w:rPr>
      <w:rFonts w:asciiTheme="majorHAnsi" w:hAnsiTheme="majorHAnsi" w:cs="Arial"/>
      <w:i/>
      <w:color w:val="E02E3B"/>
      <w:sz w:val="24"/>
      <w:szCs w:val="32"/>
      <w:lang w:val="en-US"/>
    </w:rPr>
  </w:style>
  <w:style w:type="character" w:customStyle="1" w:styleId="Heading8Char">
    <w:name w:val="Heading 8 Char"/>
    <w:basedOn w:val="DefaultParagraphFont"/>
    <w:link w:val="Heading8"/>
    <w:rsid w:val="003C4B2B"/>
    <w:rPr>
      <w:rFonts w:asciiTheme="majorHAnsi" w:hAnsiTheme="majorHAnsi" w:cs="Arial"/>
      <w:i/>
      <w:color w:val="E02E3B"/>
      <w:sz w:val="24"/>
      <w:szCs w:val="32"/>
      <w:lang w:val="en-US"/>
    </w:rPr>
  </w:style>
  <w:style w:type="character" w:customStyle="1" w:styleId="Heading9Char">
    <w:name w:val="Heading 9 Char"/>
    <w:basedOn w:val="DefaultParagraphFont"/>
    <w:link w:val="Heading9"/>
    <w:rsid w:val="003C4B2B"/>
    <w:rPr>
      <w:rFonts w:asciiTheme="majorHAnsi" w:hAnsiTheme="majorHAnsi" w:cs="Arial"/>
      <w:i/>
      <w:color w:val="E02E3B"/>
      <w:sz w:val="24"/>
      <w:szCs w:val="32"/>
      <w:lang w:val="en-US"/>
    </w:rPr>
  </w:style>
  <w:style w:type="character" w:customStyle="1" w:styleId="CharactersRed">
    <w:name w:val="Characters Red."/>
    <w:basedOn w:val="DefaultParagraphFont"/>
    <w:rsid w:val="00F97D6A"/>
    <w:rPr>
      <w:rFonts w:asciiTheme="minorHAnsi" w:hAnsiTheme="minorHAnsi"/>
      <w:color w:val="E02E3B"/>
      <w:sz w:val="22"/>
    </w:rPr>
  </w:style>
  <w:style w:type="character" w:customStyle="1" w:styleId="TableDataBulletChar">
    <w:name w:val="Table Data Bullet. Char"/>
    <w:basedOn w:val="DefaultParagraphFont"/>
    <w:link w:val="TableDataBullet"/>
    <w:rsid w:val="00F8763C"/>
    <w:rPr>
      <w:rFonts w:eastAsia="Calibri"/>
      <w:color w:val="000000" w:themeColor="text1"/>
      <w:spacing w:val="-3"/>
      <w:szCs w:val="24"/>
      <w:lang w:val="en-US"/>
    </w:rPr>
  </w:style>
  <w:style w:type="character" w:customStyle="1" w:styleId="TableDataChar">
    <w:name w:val="Table Data. Char"/>
    <w:basedOn w:val="DefaultParagraphFont"/>
    <w:link w:val="TableData"/>
    <w:rsid w:val="003C4B2B"/>
    <w:rPr>
      <w:rFonts w:eastAsia="Calibri" w:cs="Calibri"/>
      <w:szCs w:val="24"/>
      <w:lang w:val="en-US"/>
    </w:rPr>
  </w:style>
  <w:style w:type="paragraph" w:customStyle="1" w:styleId="TableofContentsTitle">
    <w:name w:val="Table of Contents Title."/>
    <w:basedOn w:val="Normal"/>
    <w:next w:val="TOC1"/>
    <w:qFormat/>
    <w:rsid w:val="00F97D6A"/>
    <w:pPr>
      <w:keepNext/>
      <w:keepLines/>
      <w:pageBreakBefore/>
      <w:widowControl/>
      <w:spacing w:before="240" w:after="240"/>
    </w:pPr>
    <w:rPr>
      <w:rFonts w:cs="Arial"/>
      <w:b/>
      <w:color w:val="E02E3B"/>
      <w:sz w:val="32"/>
      <w:szCs w:val="32"/>
    </w:rPr>
  </w:style>
  <w:style w:type="paragraph" w:styleId="TOC1">
    <w:name w:val="toc 1"/>
    <w:basedOn w:val="Normal"/>
    <w:next w:val="Normal"/>
    <w:autoRedefine/>
    <w:uiPriority w:val="39"/>
    <w:unhideWhenUsed/>
    <w:rsid w:val="00F97D6A"/>
    <w:pPr>
      <w:spacing w:after="100"/>
    </w:pPr>
  </w:style>
  <w:style w:type="paragraph" w:styleId="Header">
    <w:name w:val="header"/>
    <w:basedOn w:val="Normal"/>
    <w:link w:val="HeaderChar"/>
    <w:uiPriority w:val="99"/>
    <w:unhideWhenUsed/>
    <w:rsid w:val="0009337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93370"/>
    <w:rPr>
      <w:lang w:val="en-US"/>
    </w:rPr>
  </w:style>
  <w:style w:type="paragraph" w:styleId="ListParagraph">
    <w:name w:val="List Paragraph"/>
    <w:basedOn w:val="Normal"/>
    <w:uiPriority w:val="1"/>
    <w:qFormat/>
    <w:rsid w:val="00874E69"/>
    <w:pPr>
      <w:ind w:left="720"/>
      <w:contextualSpacing/>
    </w:pPr>
  </w:style>
  <w:style w:type="paragraph" w:customStyle="1" w:styleId="SoKPolicyThirdLevelContent">
    <w:name w:val="SoK Policy Third Level Content"/>
    <w:basedOn w:val="Normal"/>
    <w:rsid w:val="0057395C"/>
    <w:pPr>
      <w:widowControl/>
      <w:spacing w:before="0" w:after="0" w:line="240" w:lineRule="auto"/>
      <w:ind w:left="1440"/>
    </w:pPr>
    <w:rPr>
      <w:rFonts w:ascii="Calibri" w:eastAsia="Times New Roman" w:hAnsi="Calibri" w:cs="Times New Roman"/>
      <w:sz w:val="24"/>
      <w:szCs w:val="20"/>
      <w:lang w:eastAsia="en-CA"/>
    </w:rPr>
  </w:style>
  <w:style w:type="character" w:styleId="CommentReference">
    <w:name w:val="annotation reference"/>
    <w:basedOn w:val="DefaultParagraphFont"/>
    <w:semiHidden/>
    <w:unhideWhenUsed/>
    <w:rsid w:val="0057395C"/>
    <w:rPr>
      <w:sz w:val="16"/>
      <w:szCs w:val="16"/>
    </w:rPr>
  </w:style>
  <w:style w:type="paragraph" w:styleId="CommentText">
    <w:name w:val="annotation text"/>
    <w:basedOn w:val="Normal"/>
    <w:link w:val="CommentTextChar"/>
    <w:uiPriority w:val="99"/>
    <w:unhideWhenUsed/>
    <w:rsid w:val="0057395C"/>
    <w:pPr>
      <w:widowControl/>
      <w:spacing w:before="0"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57395C"/>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3CF"/>
    <w:pPr>
      <w:widowControl w:val="0"/>
      <w:spacing w:before="120" w:after="12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C33CF"/>
    <w:rPr>
      <w:rFonts w:ascii="Arial" w:eastAsia="Times New Roman" w:hAnsi="Arial" w:cs="Times New Roman"/>
      <w:b/>
      <w:bCs/>
      <w:sz w:val="20"/>
      <w:szCs w:val="20"/>
      <w:lang w:val="en-US"/>
    </w:rPr>
  </w:style>
  <w:style w:type="paragraph" w:styleId="TOCHeading">
    <w:name w:val="TOC Heading"/>
    <w:basedOn w:val="Heading1"/>
    <w:next w:val="Normal"/>
    <w:uiPriority w:val="39"/>
    <w:unhideWhenUsed/>
    <w:qFormat/>
    <w:rsid w:val="00075C18"/>
    <w:pPr>
      <w:spacing w:after="0" w:line="259" w:lineRule="auto"/>
      <w:outlineLvl w:val="9"/>
    </w:pPr>
    <w:rPr>
      <w:rFonts w:eastAsiaTheme="majorEastAsia" w:cstheme="majorBidi"/>
    </w:rPr>
  </w:style>
  <w:style w:type="paragraph" w:styleId="TOC2">
    <w:name w:val="toc 2"/>
    <w:basedOn w:val="Normal"/>
    <w:next w:val="Normal"/>
    <w:autoRedefine/>
    <w:uiPriority w:val="39"/>
    <w:unhideWhenUsed/>
    <w:rsid w:val="00075C18"/>
    <w:pPr>
      <w:spacing w:after="100"/>
      <w:ind w:left="220"/>
    </w:pPr>
  </w:style>
  <w:style w:type="paragraph" w:customStyle="1" w:styleId="CoverPageAMainHeading">
    <w:name w:val="Cover Page A Main Heading."/>
    <w:basedOn w:val="Normal"/>
    <w:link w:val="CoverPageAMainHeadingChar"/>
    <w:qFormat/>
    <w:rsid w:val="00075C18"/>
    <w:pPr>
      <w:spacing w:before="720"/>
      <w:ind w:right="50"/>
      <w:jc w:val="center"/>
    </w:pPr>
    <w:rPr>
      <w:rFonts w:asciiTheme="majorHAnsi" w:hAnsiTheme="majorHAnsi"/>
      <w:b/>
      <w:color w:val="E02E3B"/>
      <w:sz w:val="56"/>
    </w:rPr>
  </w:style>
  <w:style w:type="character" w:customStyle="1" w:styleId="CoverPageAMainHeadingChar">
    <w:name w:val="Cover Page A Main Heading. Char"/>
    <w:basedOn w:val="DefaultParagraphFont"/>
    <w:link w:val="CoverPageAMainHeading"/>
    <w:rsid w:val="00075C18"/>
    <w:rPr>
      <w:rFonts w:asciiTheme="majorHAnsi" w:hAnsiTheme="majorHAnsi"/>
      <w:b/>
      <w:color w:val="E02E3B"/>
      <w:sz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713319">
      <w:bodyDiv w:val="1"/>
      <w:marLeft w:val="0"/>
      <w:marRight w:val="0"/>
      <w:marTop w:val="0"/>
      <w:marBottom w:val="0"/>
      <w:divBdr>
        <w:top w:val="none" w:sz="0" w:space="0" w:color="auto"/>
        <w:left w:val="none" w:sz="0" w:space="0" w:color="auto"/>
        <w:bottom w:val="none" w:sz="0" w:space="0" w:color="auto"/>
        <w:right w:val="none" w:sz="0" w:space="0" w:color="auto"/>
      </w:divBdr>
    </w:div>
    <w:div w:id="465439236">
      <w:bodyDiv w:val="1"/>
      <w:marLeft w:val="0"/>
      <w:marRight w:val="0"/>
      <w:marTop w:val="0"/>
      <w:marBottom w:val="0"/>
      <w:divBdr>
        <w:top w:val="none" w:sz="0" w:space="0" w:color="auto"/>
        <w:left w:val="none" w:sz="0" w:space="0" w:color="auto"/>
        <w:bottom w:val="none" w:sz="0" w:space="0" w:color="auto"/>
        <w:right w:val="none" w:sz="0" w:space="0" w:color="auto"/>
      </w:divBdr>
    </w:div>
    <w:div w:id="566646301">
      <w:bodyDiv w:val="1"/>
      <w:marLeft w:val="0"/>
      <w:marRight w:val="0"/>
      <w:marTop w:val="0"/>
      <w:marBottom w:val="0"/>
      <w:divBdr>
        <w:top w:val="none" w:sz="0" w:space="0" w:color="auto"/>
        <w:left w:val="none" w:sz="0" w:space="0" w:color="auto"/>
        <w:bottom w:val="none" w:sz="0" w:space="0" w:color="auto"/>
        <w:right w:val="none" w:sz="0" w:space="0" w:color="auto"/>
      </w:divBdr>
    </w:div>
    <w:div w:id="1100762524">
      <w:bodyDiv w:val="1"/>
      <w:marLeft w:val="0"/>
      <w:marRight w:val="0"/>
      <w:marTop w:val="0"/>
      <w:marBottom w:val="0"/>
      <w:divBdr>
        <w:top w:val="none" w:sz="0" w:space="0" w:color="auto"/>
        <w:left w:val="none" w:sz="0" w:space="0" w:color="auto"/>
        <w:bottom w:val="none" w:sz="0" w:space="0" w:color="auto"/>
        <w:right w:val="none" w:sz="0" w:space="0" w:color="auto"/>
      </w:divBdr>
    </w:div>
    <w:div w:id="119577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infoway-inforoute.c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Custom 2">
      <a:dk1>
        <a:srgbClr val="000000"/>
      </a:dk1>
      <a:lt1>
        <a:srgbClr val="FFFFFF"/>
      </a:lt1>
      <a:dk2>
        <a:srgbClr val="000000"/>
      </a:dk2>
      <a:lt2>
        <a:srgbClr val="FFFFFF"/>
      </a:lt2>
      <a:accent1>
        <a:srgbClr val="E02E3B"/>
      </a:accent1>
      <a:accent2>
        <a:srgbClr val="1CA600"/>
      </a:accent2>
      <a:accent3>
        <a:srgbClr val="0094B7"/>
      </a:accent3>
      <a:accent4>
        <a:srgbClr val="4B1D56"/>
      </a:accent4>
      <a:accent5>
        <a:srgbClr val="A4DB99"/>
      </a:accent5>
      <a:accent6>
        <a:srgbClr val="66BFD4"/>
      </a:accent6>
      <a:hlink>
        <a:srgbClr val="E02E3B"/>
      </a:hlink>
      <a:folHlink>
        <a:srgbClr val="E02E3B"/>
      </a:folHlink>
    </a:clrScheme>
    <a:fontScheme name="Infoway 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DA0C48139ADB49BD04E43896F9989B" ma:contentTypeVersion="4" ma:contentTypeDescription="Create a new document." ma:contentTypeScope="" ma:versionID="e0f5fb1e8b8969d4a28cc955094cd794">
  <xsd:schema xmlns:xsd="http://www.w3.org/2001/XMLSchema" xmlns:xs="http://www.w3.org/2001/XMLSchema" xmlns:p="http://schemas.microsoft.com/office/2006/metadata/properties" xmlns:ns2="92da6ecc-c20b-4a90-921b-0625e068fc27" targetNamespace="http://schemas.microsoft.com/office/2006/metadata/properties" ma:root="true" ma:fieldsID="e6faa006f9cd3afbc5be0a75c2c385c0" ns2:_="">
    <xsd:import namespace="92da6ecc-c20b-4a90-921b-0625e068fc2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a6ecc-c20b-4a90-921b-0625e068f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3B7FA-3A93-4AF3-8E86-2628D1C3DF74}">
  <ds:schemaRefs>
    <ds:schemaRef ds:uri="http://schemas.microsoft.com/sharepoint/v3/contenttype/forms"/>
  </ds:schemaRefs>
</ds:datastoreItem>
</file>

<file path=customXml/itemProps2.xml><?xml version="1.0" encoding="utf-8"?>
<ds:datastoreItem xmlns:ds="http://schemas.openxmlformats.org/officeDocument/2006/customXml" ds:itemID="{B8B61FEB-64AF-4D64-8B82-609283E71F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8C20A-9011-46B3-8FF3-84BACC6B5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a6ecc-c20b-4a90-921b-0625e068f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0FCCC-DE9E-4FE6-BA44-2BD42FE6A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3481</Words>
  <Characters>19847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 Karen</dc:creator>
  <cp:keywords/>
  <dc:description/>
  <cp:lastModifiedBy>Westgate , Ann-Marie</cp:lastModifiedBy>
  <cp:revision>3</cp:revision>
  <dcterms:created xsi:type="dcterms:W3CDTF">2021-09-16T17:41:00Z</dcterms:created>
  <dcterms:modified xsi:type="dcterms:W3CDTF">2021-09-16T17:42:00Z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0x0101003ADA0C48139ADB49BD04E43896F9989B</vt:lpwstr>
  </property>
</Properties>
</file>